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24C74" w14:textId="77777777" w:rsidR="00D33A51" w:rsidRDefault="00070CA1" w:rsidP="00D33A51">
      <w:pPr>
        <w:spacing w:before="480" w:after="120"/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411F03" wp14:editId="0D4FB09A">
            <wp:simplePos x="2886075" y="1200150"/>
            <wp:positionH relativeFrom="column">
              <wp:posOffset>2880995</wp:posOffset>
            </wp:positionH>
            <wp:positionV relativeFrom="paragraph">
              <wp:align>top</wp:align>
            </wp:positionV>
            <wp:extent cx="1781175" cy="1781175"/>
            <wp:effectExtent l="0" t="0" r="9525" b="9525"/>
            <wp:wrapSquare wrapText="bothSides"/>
            <wp:docPr id="1" name="Obraz 1" descr="C:\Users\stawicki.norbert\AppData\Local\Microsoft\Windows\INetCache\Content.Word\logo ARiMR_niebieskie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wicki.norbert\AppData\Local\Microsoft\Windows\INetCache\Content.Word\logo ARiMR_niebieskie_zn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BBFE7F" w14:textId="77777777" w:rsidR="00070CA1" w:rsidRDefault="00D33A51" w:rsidP="00D33A51">
      <w:pPr>
        <w:spacing w:before="480" w:after="120"/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 w:clear="all"/>
      </w:r>
    </w:p>
    <w:p w14:paraId="471F0775" w14:textId="45537D90" w:rsidR="00B51172" w:rsidRPr="006851BC" w:rsidRDefault="009245DD" w:rsidP="00C321BD">
      <w:pPr>
        <w:spacing w:before="720" w:after="120"/>
        <w:jc w:val="center"/>
        <w:rPr>
          <w:rFonts w:asciiTheme="majorHAnsi" w:hAnsiTheme="majorHAnsi"/>
          <w:b/>
          <w:smallCaps/>
          <w:sz w:val="36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Pomoce wykorzystywane </w:t>
      </w:r>
      <w:r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w</w:t>
      </w:r>
      <w:r w:rsidR="00180AD3" w:rsidRPr="00CD01F9"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województw</w:t>
      </w:r>
      <w:r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ie</w:t>
      </w:r>
      <w:r w:rsidR="00180AD3" w:rsidRPr="00CD01F9"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851BC">
        <w:rPr>
          <w:rFonts w:asciiTheme="majorHAnsi" w:hAnsiTheme="majorHAnsi"/>
          <w:b/>
          <w:smallCap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kujawsko-</w:t>
      </w:r>
      <w:r w:rsidR="007D4339" w:rsidRPr="00CD01F9">
        <w:rPr>
          <w:rFonts w:asciiTheme="majorHAnsi" w:hAnsiTheme="majorHAnsi"/>
          <w:b/>
          <w:smallCap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pomorski</w:t>
      </w:r>
      <w:r>
        <w:rPr>
          <w:rFonts w:asciiTheme="majorHAnsi" w:hAnsiTheme="majorHAnsi"/>
          <w:b/>
          <w:smallCap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180AD3" w:rsidRPr="00CD01F9"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C13CD" w:rsidRPr="00CD01F9">
        <w:rPr>
          <w:rFonts w:asciiTheme="majorHAnsi" w:hAnsiTheme="majorHAnsi"/>
          <w:b/>
          <w:smallCap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6851BC" w:rsidRPr="00891602">
        <w:rPr>
          <w:rFonts w:asciiTheme="majorHAnsi" w:hAnsiTheme="majorHAnsi"/>
          <w:i/>
          <w:noProof/>
          <w:color w:val="000000" w:themeColor="text1"/>
        </w:rPr>
        <w:drawing>
          <wp:inline distT="0" distB="0" distL="0" distR="0" wp14:anchorId="4536B6D2" wp14:editId="6D3D01F7">
            <wp:extent cx="5579285" cy="5181600"/>
            <wp:effectExtent l="0" t="0" r="254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0253" t="11841" r="10870" b="3551"/>
                    <a:stretch/>
                  </pic:blipFill>
                  <pic:spPr bwMode="auto">
                    <a:xfrm>
                      <a:off x="0" y="0"/>
                      <a:ext cx="5590965" cy="51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DEBA0" w14:textId="0DFAF2B6" w:rsidR="006851BC" w:rsidRDefault="009245DD" w:rsidP="006851BC">
      <w:pPr>
        <w:spacing w:before="120" w:after="120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wrzesień </w:t>
      </w:r>
      <w:r w:rsidR="006851BC">
        <w:rPr>
          <w:rFonts w:asciiTheme="majorHAnsi" w:hAnsiTheme="majorHAnsi"/>
          <w:i/>
        </w:rPr>
        <w:t xml:space="preserve"> 202</w:t>
      </w:r>
      <w:r>
        <w:rPr>
          <w:rFonts w:asciiTheme="majorHAnsi" w:hAnsiTheme="majorHAnsi"/>
          <w:i/>
        </w:rPr>
        <w:t>3</w:t>
      </w:r>
      <w:r w:rsidR="006851BC">
        <w:rPr>
          <w:rFonts w:asciiTheme="majorHAnsi" w:hAnsiTheme="majorHAnsi"/>
          <w:i/>
        </w:rPr>
        <w:t xml:space="preserve"> r.</w:t>
      </w:r>
    </w:p>
    <w:p w14:paraId="5CB4E5D1" w14:textId="718BC4A7" w:rsidR="00207939" w:rsidRPr="00207939" w:rsidRDefault="00207939" w:rsidP="00207939">
      <w:pPr>
        <w:autoSpaceDE w:val="0"/>
        <w:autoSpaceDN w:val="0"/>
        <w:adjustRightInd w:val="0"/>
        <w:spacing w:before="240" w:after="240"/>
        <w:jc w:val="both"/>
        <w:outlineLvl w:val="0"/>
        <w:rPr>
          <w:rFonts w:asciiTheme="majorHAnsi" w:hAnsiTheme="majorHAnsi"/>
          <w:b/>
          <w:color w:val="006600"/>
          <w:sz w:val="30"/>
          <w:szCs w:val="30"/>
        </w:rPr>
        <w:sectPr w:rsidR="00207939" w:rsidRPr="00207939" w:rsidSect="00394DDB">
          <w:footerReference w:type="default" r:id="rId12"/>
          <w:footerReference w:type="first" r:id="rId13"/>
          <w:pgSz w:w="11906" w:h="16838" w:code="9"/>
          <w:pgMar w:top="1417" w:right="1417" w:bottom="1134" w:left="1417" w:header="709" w:footer="709" w:gutter="0"/>
          <w:pgNumType w:start="0"/>
          <w:cols w:space="708"/>
          <w:titlePg/>
          <w:docGrid w:linePitch="360"/>
        </w:sectPr>
      </w:pPr>
      <w:bookmarkStart w:id="0" w:name="_Toc303163493"/>
      <w:bookmarkStart w:id="1" w:name="_Ref399409194"/>
      <w:bookmarkStart w:id="2" w:name="_Toc425480264"/>
      <w:bookmarkStart w:id="3" w:name="_Toc427304790"/>
    </w:p>
    <w:p w14:paraId="22E1756B" w14:textId="77777777" w:rsidR="00A25735" w:rsidRPr="00D8713B" w:rsidRDefault="00A25735" w:rsidP="00D8713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240"/>
        <w:jc w:val="both"/>
        <w:outlineLvl w:val="0"/>
        <w:rPr>
          <w:rFonts w:asciiTheme="majorHAnsi" w:hAnsiTheme="majorHAnsi"/>
          <w:b/>
          <w:color w:val="1F497D" w:themeColor="text2"/>
          <w:sz w:val="28"/>
          <w:szCs w:val="28"/>
        </w:rPr>
      </w:pPr>
      <w:bookmarkStart w:id="4" w:name="_Toc106099283"/>
      <w:bookmarkStart w:id="5" w:name="_Toc425480265"/>
      <w:bookmarkStart w:id="6" w:name="_Toc427304791"/>
      <w:bookmarkStart w:id="7" w:name="_Toc303163495"/>
      <w:bookmarkStart w:id="8" w:name="_Toc303163498"/>
      <w:bookmarkStart w:id="9" w:name="_Toc303163496"/>
      <w:bookmarkEnd w:id="0"/>
      <w:bookmarkEnd w:id="1"/>
      <w:bookmarkEnd w:id="2"/>
      <w:bookmarkEnd w:id="3"/>
      <w:r w:rsidRPr="00D8713B">
        <w:rPr>
          <w:rFonts w:asciiTheme="majorHAnsi" w:hAnsiTheme="majorHAnsi"/>
          <w:b/>
          <w:color w:val="1F497D" w:themeColor="text2"/>
          <w:sz w:val="28"/>
          <w:szCs w:val="28"/>
        </w:rPr>
        <w:t xml:space="preserve">Ogólna charakterystyka województwa </w:t>
      </w:r>
      <w:bookmarkStart w:id="10" w:name="_Hlk105401646"/>
      <w:r w:rsidRPr="00D8713B">
        <w:rPr>
          <w:rFonts w:asciiTheme="majorHAnsi" w:hAnsiTheme="majorHAnsi"/>
          <w:b/>
          <w:color w:val="1F497D" w:themeColor="text2"/>
          <w:sz w:val="28"/>
          <w:szCs w:val="28"/>
        </w:rPr>
        <w:t>kujawsko-pomorskiego</w:t>
      </w:r>
      <w:bookmarkEnd w:id="4"/>
      <w:bookmarkEnd w:id="10"/>
    </w:p>
    <w:p w14:paraId="16C95DFD" w14:textId="77777777" w:rsidR="007F3D67" w:rsidRPr="00EF43B5" w:rsidRDefault="007F3D67" w:rsidP="007F3D67">
      <w:pPr>
        <w:spacing w:before="120" w:after="120"/>
        <w:jc w:val="both"/>
        <w:rPr>
          <w:rFonts w:asciiTheme="majorHAnsi" w:hAnsiTheme="majorHAnsi"/>
        </w:rPr>
      </w:pPr>
      <w:r w:rsidRPr="00EF43B5">
        <w:rPr>
          <w:rFonts w:asciiTheme="majorHAnsi" w:hAnsiTheme="majorHAnsi"/>
        </w:rPr>
        <w:t>Ogólna charakterystyka województwa kujawsko-pomorskiego</w:t>
      </w:r>
    </w:p>
    <w:p w14:paraId="46276616" w14:textId="3730A168" w:rsidR="007F3D67" w:rsidRPr="00EF43B5" w:rsidRDefault="007F3D67" w:rsidP="007F3D67">
      <w:pPr>
        <w:spacing w:before="120" w:after="120"/>
        <w:jc w:val="both"/>
        <w:rPr>
          <w:rFonts w:asciiTheme="majorHAnsi" w:hAnsiTheme="majorHAnsi"/>
        </w:rPr>
      </w:pPr>
      <w:r w:rsidRPr="00EF43B5">
        <w:rPr>
          <w:rFonts w:asciiTheme="majorHAnsi" w:hAnsiTheme="majorHAnsi"/>
        </w:rPr>
        <w:t>Województwo kujawsko-pomorskie zajmuje obszar 17</w:t>
      </w:r>
      <w:r w:rsidR="00EF43B5">
        <w:rPr>
          <w:rFonts w:asciiTheme="majorHAnsi" w:hAnsiTheme="majorHAnsi"/>
        </w:rPr>
        <w:t> </w:t>
      </w:r>
      <w:r w:rsidRPr="00EF43B5">
        <w:rPr>
          <w:rFonts w:asciiTheme="majorHAnsi" w:hAnsiTheme="majorHAnsi"/>
        </w:rPr>
        <w:t xml:space="preserve">972 km2, co stanowi 5,7% powierzchni Polski i zamieszkiwane jest przez 2,1 mln osób, czyli około 5% mieszkańców kraju. W skład województwa wchodzi 19 powiatów. </w:t>
      </w:r>
    </w:p>
    <w:p w14:paraId="70843627" w14:textId="77777777" w:rsidR="007F3D67" w:rsidRPr="00EF43B5" w:rsidRDefault="007F3D67" w:rsidP="007F3D67">
      <w:pPr>
        <w:spacing w:before="120" w:after="120"/>
        <w:jc w:val="both"/>
        <w:rPr>
          <w:rFonts w:asciiTheme="majorHAnsi" w:hAnsiTheme="majorHAnsi"/>
        </w:rPr>
      </w:pPr>
      <w:r w:rsidRPr="00EF43B5">
        <w:rPr>
          <w:rFonts w:asciiTheme="majorHAnsi" w:hAnsiTheme="majorHAnsi"/>
        </w:rPr>
        <w:t xml:space="preserve">Kujawsko-pomorskie ma korzystne uwarunkowania dla rozwoju rolnictwa, przetwórstwa spożywczego oraz turystyki. </w:t>
      </w:r>
    </w:p>
    <w:p w14:paraId="1B1E600B" w14:textId="5C449ADF" w:rsidR="007F3D67" w:rsidRPr="00EF43B5" w:rsidRDefault="007F3D67" w:rsidP="007F3D67">
      <w:pPr>
        <w:spacing w:before="120" w:after="120"/>
        <w:jc w:val="both"/>
        <w:rPr>
          <w:rFonts w:asciiTheme="majorHAnsi" w:hAnsiTheme="majorHAnsi"/>
        </w:rPr>
      </w:pPr>
      <w:r w:rsidRPr="00EF43B5">
        <w:rPr>
          <w:rFonts w:asciiTheme="majorHAnsi" w:hAnsiTheme="majorHAnsi"/>
        </w:rPr>
        <w:t xml:space="preserve">Rolnictwo ma duże znaczenie dla gospodarki regionu. Powierzchnia gospodarstw stanowi aż 68,7% całkowitej powierzchni województwa kujawsko-pomorskiego, a powierzchnia użytków rolnych 58,6%, co daje odpowiednio pierwszą i drugą lokatę w Polsce pod tym względem. Województwo ma największy w Polsce udział w powierzchni uprawy warzyw gruntowych (18,2) i drugi, po woj. wielkopolskim, udział w powierzchni uprawy buraków cukrowych (21,5%) Należy do krajowej czołówki w chowie świń (4 miejsce w Polsce, </w:t>
      </w:r>
      <w:r w:rsidR="00096FB3" w:rsidRPr="00EF43B5">
        <w:rPr>
          <w:rFonts w:asciiTheme="majorHAnsi" w:hAnsiTheme="majorHAnsi"/>
        </w:rPr>
        <w:br/>
      </w:r>
      <w:r w:rsidRPr="00EF43B5">
        <w:rPr>
          <w:rFonts w:asciiTheme="majorHAnsi" w:hAnsiTheme="majorHAnsi"/>
        </w:rPr>
        <w:t xml:space="preserve">z udziałem 10,8%), w tym zwłaszcza loch (2 miejsce, z udziałem 12,0%), a także bydła </w:t>
      </w:r>
      <w:r w:rsidR="00096FB3" w:rsidRPr="00EF43B5">
        <w:rPr>
          <w:rFonts w:asciiTheme="majorHAnsi" w:hAnsiTheme="majorHAnsi"/>
        </w:rPr>
        <w:br/>
      </w:r>
      <w:r w:rsidRPr="00EF43B5">
        <w:rPr>
          <w:rFonts w:asciiTheme="majorHAnsi" w:hAnsiTheme="majorHAnsi"/>
        </w:rPr>
        <w:t xml:space="preserve">i drobiu. Województwo osiąga dobre wyniki także w produkcji mleka i jaj. Wytwarza znaczące ilości zbóż, a zwłaszcza kukurydzy na ziarno (w 2021 r. trzecie miejsce w Polsce </w:t>
      </w:r>
      <w:r w:rsidR="00096FB3" w:rsidRPr="00EF43B5">
        <w:rPr>
          <w:rFonts w:asciiTheme="majorHAnsi" w:hAnsiTheme="majorHAnsi"/>
        </w:rPr>
        <w:br/>
      </w:r>
      <w:r w:rsidRPr="00EF43B5">
        <w:rPr>
          <w:rFonts w:asciiTheme="majorHAnsi" w:hAnsiTheme="majorHAnsi"/>
        </w:rPr>
        <w:t xml:space="preserve">z udziałem 12,9%), pszenicy (czwarte miejsce z 9,3% udziałem), jęczmienia (piąte miejsce </w:t>
      </w:r>
      <w:r w:rsidR="00096FB3" w:rsidRPr="00EF43B5">
        <w:rPr>
          <w:rFonts w:asciiTheme="majorHAnsi" w:hAnsiTheme="majorHAnsi"/>
        </w:rPr>
        <w:br/>
      </w:r>
      <w:r w:rsidRPr="00EF43B5">
        <w:rPr>
          <w:rFonts w:asciiTheme="majorHAnsi" w:hAnsiTheme="majorHAnsi"/>
        </w:rPr>
        <w:t>z udziałem 8,5%), pszenżyta (piąte miejsce z udziałem 7,0%) oraz zbóż mało popularnych, jak amarantus, kanar, żyto stuletnie, komosa ryżowa (pierwsze miejsce z udziałem 15,2%).</w:t>
      </w:r>
    </w:p>
    <w:p w14:paraId="2AA92413" w14:textId="52BDC63B" w:rsidR="007F3D67" w:rsidRPr="00EF43B5" w:rsidRDefault="007F3D67" w:rsidP="007F3D67">
      <w:pPr>
        <w:spacing w:before="120" w:after="120"/>
        <w:jc w:val="both"/>
        <w:rPr>
          <w:rFonts w:asciiTheme="majorHAnsi" w:hAnsiTheme="majorHAnsi"/>
        </w:rPr>
      </w:pPr>
      <w:r w:rsidRPr="00EF43B5">
        <w:rPr>
          <w:rFonts w:asciiTheme="majorHAnsi" w:hAnsiTheme="majorHAnsi"/>
        </w:rPr>
        <w:t>Średnia wielkość powierzchni użytków rolnych w gospodarstwie rolnym w regionie kujawsko-pomorskim w roku 2020 wyniosła 17,7 ha wobec średniej krajowej wynoszącej 11,1 ha.</w:t>
      </w:r>
    </w:p>
    <w:p w14:paraId="35D9C64B" w14:textId="77777777" w:rsidR="007F3D67" w:rsidRPr="007F3D67" w:rsidRDefault="007F3D67" w:rsidP="007F3D67">
      <w:pPr>
        <w:spacing w:before="120" w:after="120"/>
        <w:jc w:val="both"/>
        <w:rPr>
          <w:rFonts w:asciiTheme="majorHAnsi" w:hAnsiTheme="majorHAnsi"/>
        </w:rPr>
      </w:pPr>
    </w:p>
    <w:p w14:paraId="4F92CF2D" w14:textId="77777777" w:rsidR="00A05DA4" w:rsidRPr="00D8713B" w:rsidRDefault="00525B60" w:rsidP="0036499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outlineLvl w:val="0"/>
        <w:rPr>
          <w:rFonts w:asciiTheme="majorHAnsi" w:hAnsiTheme="majorHAnsi"/>
          <w:b/>
          <w:color w:val="1F497D" w:themeColor="text2"/>
          <w:sz w:val="28"/>
          <w:szCs w:val="28"/>
        </w:rPr>
      </w:pPr>
      <w:bookmarkStart w:id="11" w:name="_Toc106099284"/>
      <w:r w:rsidRPr="00D8713B">
        <w:rPr>
          <w:rFonts w:asciiTheme="majorHAnsi" w:hAnsiTheme="majorHAnsi"/>
          <w:b/>
          <w:color w:val="1F497D" w:themeColor="text2"/>
          <w:sz w:val="28"/>
          <w:szCs w:val="28"/>
        </w:rPr>
        <w:t xml:space="preserve">Wsparcie ARiMR na </w:t>
      </w:r>
      <w:r w:rsidR="00675691" w:rsidRPr="00D8713B">
        <w:rPr>
          <w:rFonts w:asciiTheme="majorHAnsi" w:hAnsiTheme="majorHAnsi"/>
          <w:b/>
          <w:color w:val="1F497D" w:themeColor="text2"/>
          <w:sz w:val="28"/>
          <w:szCs w:val="28"/>
        </w:rPr>
        <w:t xml:space="preserve">rzecz województwa </w:t>
      </w:r>
      <w:r w:rsidR="00D8713B" w:rsidRPr="00D8713B">
        <w:rPr>
          <w:rFonts w:asciiTheme="majorHAnsi" w:hAnsiTheme="majorHAnsi"/>
          <w:b/>
          <w:color w:val="1F497D" w:themeColor="text2"/>
          <w:sz w:val="28"/>
          <w:szCs w:val="28"/>
        </w:rPr>
        <w:t>kujawsko-</w:t>
      </w:r>
      <w:r w:rsidR="005C2513" w:rsidRPr="00D8713B">
        <w:rPr>
          <w:rFonts w:asciiTheme="majorHAnsi" w:hAnsiTheme="majorHAnsi"/>
          <w:b/>
          <w:color w:val="1F497D" w:themeColor="text2"/>
          <w:sz w:val="28"/>
          <w:szCs w:val="28"/>
        </w:rPr>
        <w:t>pomorskiego</w:t>
      </w:r>
      <w:r w:rsidR="006F3720" w:rsidRPr="00D8713B">
        <w:rPr>
          <w:rFonts w:asciiTheme="majorHAnsi" w:hAnsiTheme="majorHAnsi"/>
          <w:b/>
          <w:color w:val="1F497D" w:themeColor="text2"/>
          <w:sz w:val="28"/>
          <w:szCs w:val="28"/>
        </w:rPr>
        <w:t xml:space="preserve">, </w:t>
      </w:r>
      <w:r w:rsidR="00B7067D" w:rsidRPr="00D8713B">
        <w:rPr>
          <w:rFonts w:asciiTheme="majorHAnsi" w:hAnsiTheme="majorHAnsi"/>
          <w:b/>
          <w:color w:val="1F497D" w:themeColor="text2"/>
          <w:sz w:val="28"/>
          <w:szCs w:val="28"/>
        </w:rPr>
        <w:br/>
      </w:r>
      <w:r w:rsidR="005C2513" w:rsidRPr="00D8713B">
        <w:rPr>
          <w:rFonts w:asciiTheme="majorHAnsi" w:hAnsiTheme="majorHAnsi"/>
          <w:b/>
          <w:color w:val="1F497D" w:themeColor="text2"/>
          <w:sz w:val="28"/>
          <w:szCs w:val="28"/>
        </w:rPr>
        <w:t xml:space="preserve">w ramach programów </w:t>
      </w:r>
      <w:r w:rsidRPr="00D8713B">
        <w:rPr>
          <w:rFonts w:asciiTheme="majorHAnsi" w:hAnsiTheme="majorHAnsi"/>
          <w:b/>
          <w:color w:val="1F497D" w:themeColor="text2"/>
          <w:sz w:val="28"/>
          <w:szCs w:val="28"/>
        </w:rPr>
        <w:t>współfinansowanych przez UE</w:t>
      </w:r>
      <w:bookmarkEnd w:id="5"/>
      <w:bookmarkEnd w:id="6"/>
      <w:bookmarkEnd w:id="11"/>
    </w:p>
    <w:p w14:paraId="0364ECDF" w14:textId="2CABC311" w:rsidR="007137F2" w:rsidRDefault="007137F2" w:rsidP="00EF43B5">
      <w:pPr>
        <w:pStyle w:val="Akapitzlist"/>
        <w:suppressAutoHyphens/>
        <w:autoSpaceDE w:val="0"/>
        <w:autoSpaceDN w:val="0"/>
        <w:adjustRightInd w:val="0"/>
        <w:spacing w:before="120" w:after="120"/>
        <w:ind w:left="0"/>
        <w:jc w:val="both"/>
        <w:rPr>
          <w:rFonts w:asciiTheme="majorHAnsi" w:eastAsia="Palatino Linotype" w:hAnsiTheme="majorHAnsi"/>
          <w:lang w:eastAsia="en-US"/>
        </w:rPr>
      </w:pPr>
      <w:bookmarkStart w:id="12" w:name="_Toc425480266"/>
      <w:bookmarkStart w:id="13" w:name="_Toc427304792"/>
      <w:bookmarkStart w:id="14" w:name="_Toc106099285"/>
      <w:bookmarkStart w:id="15" w:name="_Toc425480267"/>
      <w:bookmarkStart w:id="16" w:name="_Toc427304793"/>
      <w:bookmarkStart w:id="17" w:name="_Toc303163514"/>
      <w:bookmarkStart w:id="18" w:name="_Toc303163497"/>
      <w:bookmarkEnd w:id="7"/>
      <w:bookmarkEnd w:id="8"/>
      <w:bookmarkEnd w:id="9"/>
      <w:r w:rsidRPr="007137F2">
        <w:rPr>
          <w:rFonts w:asciiTheme="majorHAnsi" w:hAnsiTheme="majorHAnsi"/>
        </w:rPr>
        <w:t xml:space="preserve">W latach </w:t>
      </w:r>
      <w:r w:rsidRPr="007137F2">
        <w:rPr>
          <w:rFonts w:asciiTheme="majorHAnsi" w:eastAsia="Palatino Linotype" w:hAnsiTheme="majorHAnsi"/>
          <w:lang w:eastAsia="en-US"/>
        </w:rPr>
        <w:t xml:space="preserve">2002–2023, w ramach programów współfinansowanych z UE, ARiMR udzieliła wsparcia dla </w:t>
      </w:r>
      <w:r w:rsidRPr="007137F2">
        <w:rPr>
          <w:rFonts w:asciiTheme="majorHAnsi" w:eastAsia="Palatino Linotype" w:hAnsiTheme="majorHAnsi"/>
          <w:b/>
          <w:lang w:eastAsia="en-US"/>
        </w:rPr>
        <w:t>województwa kujawsko-pomorskiego na kwotę 29,9 mld zł</w:t>
      </w:r>
      <w:r w:rsidRPr="007137F2">
        <w:rPr>
          <w:rFonts w:asciiTheme="majorHAnsi" w:eastAsia="Palatino Linotype" w:hAnsiTheme="majorHAnsi"/>
          <w:lang w:eastAsia="en-US"/>
        </w:rPr>
        <w:t xml:space="preserve">, co stanowi </w:t>
      </w:r>
      <w:r w:rsidRPr="00C600AD">
        <w:rPr>
          <w:rFonts w:asciiTheme="majorHAnsi" w:eastAsia="Palatino Linotype" w:hAnsiTheme="majorHAnsi"/>
          <w:b/>
          <w:bCs/>
          <w:lang w:eastAsia="en-US"/>
        </w:rPr>
        <w:t>7,3%</w:t>
      </w:r>
      <w:r w:rsidRPr="007137F2">
        <w:rPr>
          <w:rFonts w:asciiTheme="majorHAnsi" w:eastAsia="Palatino Linotype" w:hAnsiTheme="majorHAnsi"/>
          <w:lang w:eastAsia="en-US"/>
        </w:rPr>
        <w:t xml:space="preserve"> środków wypłaconych dla wszystkich województw (406,9 mld zł).</w:t>
      </w:r>
    </w:p>
    <w:p w14:paraId="0E54ACEB" w14:textId="77777777" w:rsidR="00EF43B5" w:rsidRPr="007137F2" w:rsidRDefault="00EF43B5" w:rsidP="00EF43B5">
      <w:pPr>
        <w:spacing w:before="120" w:after="120"/>
        <w:jc w:val="both"/>
        <w:rPr>
          <w:rFonts w:asciiTheme="majorHAnsi" w:hAnsiTheme="majorHAnsi"/>
        </w:rPr>
      </w:pPr>
      <w:r w:rsidRPr="00277DC0">
        <w:rPr>
          <w:rFonts w:asciiTheme="majorHAnsi" w:hAnsiTheme="majorHAnsi"/>
          <w:b/>
          <w:color w:val="17365D" w:themeColor="text2" w:themeShade="BF"/>
        </w:rPr>
        <w:t xml:space="preserve">Tabela </w:t>
      </w:r>
      <w:r>
        <w:rPr>
          <w:rFonts w:asciiTheme="majorHAnsi" w:hAnsiTheme="majorHAnsi"/>
          <w:b/>
          <w:color w:val="17365D" w:themeColor="text2" w:themeShade="BF"/>
        </w:rPr>
        <w:t>1</w:t>
      </w:r>
      <w:r w:rsidRPr="00277DC0">
        <w:rPr>
          <w:rFonts w:asciiTheme="majorHAnsi" w:hAnsiTheme="majorHAnsi"/>
          <w:b/>
          <w:color w:val="17365D" w:themeColor="text2" w:themeShade="BF"/>
        </w:rPr>
        <w:t xml:space="preserve">. </w:t>
      </w:r>
      <w:r w:rsidRPr="007137F2">
        <w:rPr>
          <w:rFonts w:asciiTheme="majorHAnsi" w:hAnsiTheme="majorHAnsi"/>
        </w:rPr>
        <w:t xml:space="preserve">W ramach kwoty wypłaconej dla województwa kujawsko-pomorskiego w latach 2002–2023 wydatki na poszczególne systemy i programy były następujące (w mln zł): </w:t>
      </w:r>
    </w:p>
    <w:tbl>
      <w:tblPr>
        <w:tblW w:w="90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559"/>
        <w:gridCol w:w="1418"/>
      </w:tblGrid>
      <w:tr w:rsidR="00EF43B5" w:rsidRPr="00030496" w14:paraId="3D07C502" w14:textId="77777777" w:rsidTr="00A44441">
        <w:trPr>
          <w:trHeight w:val="420"/>
        </w:trPr>
        <w:tc>
          <w:tcPr>
            <w:tcW w:w="6096" w:type="dxa"/>
            <w:shd w:val="clear" w:color="auto" w:fill="DBE5F1" w:themeFill="accent1" w:themeFillTint="33"/>
            <w:vAlign w:val="center"/>
          </w:tcPr>
          <w:p w14:paraId="617A60A0" w14:textId="77777777" w:rsidR="00EF43B5" w:rsidRPr="00EE0553" w:rsidRDefault="00EF43B5" w:rsidP="00A44441">
            <w:pPr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Wyszczególnienie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2ED9CF3D" w14:textId="77777777" w:rsidR="00EF43B5" w:rsidRPr="00EE0553" w:rsidRDefault="00EF43B5" w:rsidP="00A44441">
            <w:pPr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mln zł</w:t>
            </w:r>
          </w:p>
        </w:tc>
        <w:tc>
          <w:tcPr>
            <w:tcW w:w="1418" w:type="dxa"/>
            <w:shd w:val="clear" w:color="auto" w:fill="DBE5F1" w:themeFill="accent1" w:themeFillTint="33"/>
            <w:vAlign w:val="center"/>
          </w:tcPr>
          <w:p w14:paraId="74F02D53" w14:textId="77777777" w:rsidR="00EF43B5" w:rsidRDefault="00EF43B5" w:rsidP="00A4444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%</w:t>
            </w:r>
          </w:p>
        </w:tc>
      </w:tr>
      <w:tr w:rsidR="00EF43B5" w:rsidRPr="005671AC" w14:paraId="796ED3CA" w14:textId="77777777" w:rsidTr="00A44441">
        <w:trPr>
          <w:trHeight w:val="307"/>
        </w:trPr>
        <w:tc>
          <w:tcPr>
            <w:tcW w:w="6096" w:type="dxa"/>
            <w:shd w:val="clear" w:color="auto" w:fill="auto"/>
            <w:vAlign w:val="bottom"/>
            <w:hideMark/>
          </w:tcPr>
          <w:p w14:paraId="6E1DC14E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Płatności w ramach systemów wsparcia bezpośredniego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068DB68A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1</w:t>
            </w:r>
            <w:r>
              <w:rPr>
                <w:rFonts w:ascii="Cambria" w:hAnsi="Cambria" w:cs="Arial"/>
                <w:color w:val="000000"/>
              </w:rPr>
              <w:t>8 599,9</w:t>
            </w:r>
            <w:r w:rsidRPr="005671AC">
              <w:rPr>
                <w:rFonts w:ascii="Cambria" w:hAnsi="Cambria" w:cs="Arial"/>
                <w:color w:val="000000"/>
              </w:rPr>
              <w:t>7</w:t>
            </w:r>
          </w:p>
        </w:tc>
        <w:tc>
          <w:tcPr>
            <w:tcW w:w="1418" w:type="dxa"/>
            <w:vAlign w:val="bottom"/>
          </w:tcPr>
          <w:p w14:paraId="05A08083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62,</w:t>
            </w:r>
            <w:r>
              <w:rPr>
                <w:rFonts w:ascii="Cambria" w:hAnsi="Cambria" w:cs="Arial"/>
                <w:color w:val="000000"/>
              </w:rPr>
              <w:t>3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1BC23532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2BBFE10C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PROW 2014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>2020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7B295C27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8679EF">
              <w:rPr>
                <w:rFonts w:ascii="Cambria" w:hAnsi="Cambria" w:cs="Arial"/>
                <w:color w:val="000000"/>
              </w:rPr>
              <w:t>3 440,2</w:t>
            </w:r>
          </w:p>
        </w:tc>
        <w:tc>
          <w:tcPr>
            <w:tcW w:w="1418" w:type="dxa"/>
            <w:vAlign w:val="bottom"/>
          </w:tcPr>
          <w:p w14:paraId="7CC1395A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11,5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52A3E9E9" w14:textId="77777777" w:rsidTr="00A44441">
        <w:trPr>
          <w:trHeight w:val="270"/>
        </w:trPr>
        <w:tc>
          <w:tcPr>
            <w:tcW w:w="6096" w:type="dxa"/>
            <w:shd w:val="clear" w:color="auto" w:fill="auto"/>
            <w:vAlign w:val="bottom"/>
            <w:hideMark/>
          </w:tcPr>
          <w:p w14:paraId="047F909D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PROW 2007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>2013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2CDB9B85" w14:textId="77777777" w:rsidR="00EF43B5" w:rsidRPr="008679EF" w:rsidRDefault="00EF43B5" w:rsidP="00A4444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4 788,3</w:t>
            </w:r>
          </w:p>
        </w:tc>
        <w:tc>
          <w:tcPr>
            <w:tcW w:w="1418" w:type="dxa"/>
            <w:vAlign w:val="bottom"/>
          </w:tcPr>
          <w:p w14:paraId="7FEA17E7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1</w:t>
            </w:r>
            <w:r>
              <w:rPr>
                <w:rFonts w:ascii="Cambria" w:hAnsi="Cambria" w:cs="Arial"/>
                <w:color w:val="000000"/>
              </w:rPr>
              <w:t>6,0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6B4921D7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7551662F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PROW 2004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 xml:space="preserve">2006 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ECA1169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923,2</w:t>
            </w:r>
          </w:p>
        </w:tc>
        <w:tc>
          <w:tcPr>
            <w:tcW w:w="1418" w:type="dxa"/>
            <w:vAlign w:val="bottom"/>
          </w:tcPr>
          <w:p w14:paraId="390AB832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3,</w:t>
            </w:r>
            <w:r>
              <w:rPr>
                <w:rFonts w:ascii="Cambria" w:hAnsi="Cambria" w:cs="Arial"/>
                <w:color w:val="000000"/>
              </w:rPr>
              <w:t>1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4B8F2F89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6FA4207A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SPO (Rolne + Rybne) 2004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>2006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067ECD67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456,2</w:t>
            </w:r>
          </w:p>
        </w:tc>
        <w:tc>
          <w:tcPr>
            <w:tcW w:w="1418" w:type="dxa"/>
            <w:vAlign w:val="bottom"/>
          </w:tcPr>
          <w:p w14:paraId="499A9D3E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1,</w:t>
            </w:r>
            <w:r>
              <w:rPr>
                <w:rFonts w:ascii="Cambria" w:hAnsi="Cambria" w:cs="Arial"/>
                <w:color w:val="000000"/>
              </w:rPr>
              <w:t>5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3DD12853" w14:textId="77777777" w:rsidTr="00A44441">
        <w:trPr>
          <w:trHeight w:val="241"/>
        </w:trPr>
        <w:tc>
          <w:tcPr>
            <w:tcW w:w="6096" w:type="dxa"/>
            <w:shd w:val="clear" w:color="auto" w:fill="auto"/>
            <w:vAlign w:val="bottom"/>
            <w:hideMark/>
          </w:tcPr>
          <w:p w14:paraId="4F1F76B5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SAPARD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0519D2BA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287,2</w:t>
            </w:r>
          </w:p>
        </w:tc>
        <w:tc>
          <w:tcPr>
            <w:tcW w:w="1418" w:type="dxa"/>
            <w:vAlign w:val="bottom"/>
          </w:tcPr>
          <w:p w14:paraId="4AB5DC4C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1,0%</w:t>
            </w:r>
          </w:p>
        </w:tc>
      </w:tr>
      <w:tr w:rsidR="00EF43B5" w:rsidRPr="005671AC" w14:paraId="0C37CC0E" w14:textId="77777777" w:rsidTr="00A44441">
        <w:trPr>
          <w:trHeight w:val="272"/>
        </w:trPr>
        <w:tc>
          <w:tcPr>
            <w:tcW w:w="6096" w:type="dxa"/>
            <w:shd w:val="clear" w:color="auto" w:fill="auto"/>
            <w:vAlign w:val="bottom"/>
            <w:hideMark/>
          </w:tcPr>
          <w:p w14:paraId="1C04D464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D81232">
              <w:rPr>
                <w:rFonts w:asciiTheme="majorHAnsi" w:hAnsiTheme="majorHAnsi"/>
                <w:color w:val="000000"/>
              </w:rPr>
              <w:t>Interwencje na rynkach produktów rolnych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0054CAD0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1</w:t>
            </w:r>
            <w:r>
              <w:rPr>
                <w:rFonts w:ascii="Cambria" w:hAnsi="Cambria" w:cs="Arial"/>
                <w:color w:val="000000"/>
              </w:rPr>
              <w:t> 233,0</w:t>
            </w:r>
          </w:p>
        </w:tc>
        <w:tc>
          <w:tcPr>
            <w:tcW w:w="1418" w:type="dxa"/>
            <w:vAlign w:val="bottom"/>
          </w:tcPr>
          <w:p w14:paraId="4FF52FCE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4,</w:t>
            </w:r>
            <w:r>
              <w:rPr>
                <w:rFonts w:ascii="Cambria" w:hAnsi="Cambria" w:cs="Arial"/>
                <w:color w:val="000000"/>
              </w:rPr>
              <w:t>2</w:t>
            </w:r>
            <w:r w:rsidRPr="00B35D33">
              <w:rPr>
                <w:rFonts w:ascii="Cambria" w:hAnsi="Cambria" w:cs="Arial"/>
                <w:color w:val="000000"/>
              </w:rPr>
              <w:t>%</w:t>
            </w:r>
          </w:p>
        </w:tc>
      </w:tr>
      <w:tr w:rsidR="00EF43B5" w:rsidRPr="005671AC" w14:paraId="2B548DB7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539BEB42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PO Ryby 2007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>2013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1F9D2955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65,9</w:t>
            </w:r>
          </w:p>
        </w:tc>
        <w:tc>
          <w:tcPr>
            <w:tcW w:w="1418" w:type="dxa"/>
            <w:vAlign w:val="bottom"/>
          </w:tcPr>
          <w:p w14:paraId="6B4759FF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0,2%</w:t>
            </w:r>
          </w:p>
        </w:tc>
      </w:tr>
      <w:tr w:rsidR="00EF43B5" w:rsidRPr="005671AC" w14:paraId="38B30273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65CD658B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PO Rybactwo i Morze 2014</w:t>
            </w:r>
            <w:r>
              <w:rPr>
                <w:rFonts w:asciiTheme="majorHAnsi" w:hAnsiTheme="majorHAnsi"/>
                <w:color w:val="000000"/>
              </w:rPr>
              <w:t>–</w:t>
            </w:r>
            <w:r w:rsidRPr="005671AC">
              <w:rPr>
                <w:rFonts w:asciiTheme="majorHAnsi" w:hAnsiTheme="majorHAnsi"/>
                <w:color w:val="000000"/>
              </w:rPr>
              <w:t>2020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13BD6AF4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D81232">
              <w:rPr>
                <w:rFonts w:ascii="Cambria" w:hAnsi="Cambria" w:cs="Arial"/>
                <w:color w:val="000000"/>
              </w:rPr>
              <w:t>58,2</w:t>
            </w:r>
          </w:p>
        </w:tc>
        <w:tc>
          <w:tcPr>
            <w:tcW w:w="1418" w:type="dxa"/>
            <w:vAlign w:val="bottom"/>
          </w:tcPr>
          <w:p w14:paraId="64BCC3DE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0,2%</w:t>
            </w:r>
          </w:p>
        </w:tc>
      </w:tr>
      <w:tr w:rsidR="00EF43B5" w:rsidRPr="005671AC" w14:paraId="0C058F97" w14:textId="77777777" w:rsidTr="00A44441">
        <w:trPr>
          <w:trHeight w:val="285"/>
        </w:trPr>
        <w:tc>
          <w:tcPr>
            <w:tcW w:w="6096" w:type="dxa"/>
            <w:shd w:val="clear" w:color="auto" w:fill="auto"/>
            <w:vAlign w:val="bottom"/>
            <w:hideMark/>
          </w:tcPr>
          <w:p w14:paraId="4671D7B5" w14:textId="77777777" w:rsidR="00EF43B5" w:rsidRPr="005671AC" w:rsidRDefault="00EF43B5" w:rsidP="00A44441">
            <w:pPr>
              <w:rPr>
                <w:rFonts w:asciiTheme="majorHAnsi" w:hAnsiTheme="majorHAnsi"/>
                <w:color w:val="000000"/>
              </w:rPr>
            </w:pPr>
            <w:r w:rsidRPr="005671AC">
              <w:rPr>
                <w:rFonts w:asciiTheme="majorHAnsi" w:hAnsiTheme="majorHAnsi"/>
                <w:color w:val="000000"/>
              </w:rPr>
              <w:t>Wspólna Organizacja Rynków Rybnych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186D241B" w14:textId="77777777" w:rsidR="00EF43B5" w:rsidRPr="005671AC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5671AC">
              <w:rPr>
                <w:rFonts w:ascii="Cambria" w:hAnsi="Cambria" w:cs="Arial"/>
                <w:color w:val="000000"/>
              </w:rPr>
              <w:t>0,1</w:t>
            </w:r>
          </w:p>
        </w:tc>
        <w:tc>
          <w:tcPr>
            <w:tcW w:w="1418" w:type="dxa"/>
            <w:vAlign w:val="bottom"/>
          </w:tcPr>
          <w:p w14:paraId="2E0EE21F" w14:textId="77777777" w:rsidR="00EF43B5" w:rsidRPr="00B35D33" w:rsidRDefault="00EF43B5" w:rsidP="00A44441">
            <w:pPr>
              <w:jc w:val="right"/>
              <w:rPr>
                <w:rFonts w:ascii="Cambria" w:hAnsi="Cambria" w:cs="Arial"/>
                <w:color w:val="000000"/>
              </w:rPr>
            </w:pPr>
            <w:r w:rsidRPr="00B35D33">
              <w:rPr>
                <w:rFonts w:ascii="Cambria" w:hAnsi="Cambria" w:cs="Arial"/>
                <w:color w:val="000000"/>
              </w:rPr>
              <w:t>0,0003%</w:t>
            </w:r>
          </w:p>
        </w:tc>
      </w:tr>
      <w:tr w:rsidR="00EF43B5" w:rsidRPr="005671AC" w14:paraId="07F4EB24" w14:textId="77777777" w:rsidTr="00A44441">
        <w:trPr>
          <w:trHeight w:val="285"/>
        </w:trPr>
        <w:tc>
          <w:tcPr>
            <w:tcW w:w="6096" w:type="dxa"/>
            <w:shd w:val="clear" w:color="auto" w:fill="DBE5F1" w:themeFill="accent1" w:themeFillTint="33"/>
            <w:noWrap/>
            <w:vAlign w:val="bottom"/>
            <w:hideMark/>
          </w:tcPr>
          <w:p w14:paraId="4C623C8B" w14:textId="77777777" w:rsidR="00EF43B5" w:rsidRPr="005671AC" w:rsidRDefault="00EF43B5" w:rsidP="00A44441">
            <w:pPr>
              <w:rPr>
                <w:rFonts w:asciiTheme="majorHAnsi" w:hAnsiTheme="majorHAnsi"/>
                <w:b/>
              </w:rPr>
            </w:pPr>
            <w:bookmarkStart w:id="19" w:name="RANGE!A12"/>
            <w:bookmarkEnd w:id="19"/>
            <w:r w:rsidRPr="005671AC">
              <w:rPr>
                <w:rFonts w:asciiTheme="majorHAnsi" w:hAnsiTheme="majorHAnsi"/>
                <w:b/>
              </w:rPr>
              <w:t>Razem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14:paraId="6FB96C2C" w14:textId="77777777" w:rsidR="00EF43B5" w:rsidRPr="009978D1" w:rsidRDefault="00EF43B5" w:rsidP="00A44441">
            <w:pPr>
              <w:jc w:val="right"/>
              <w:rPr>
                <w:rFonts w:ascii="Cambria" w:hAnsi="Cambria"/>
                <w:b/>
              </w:rPr>
            </w:pPr>
            <w:r w:rsidRPr="009978D1">
              <w:rPr>
                <w:rFonts w:ascii="Cambria" w:hAnsi="Cambria"/>
                <w:b/>
              </w:rPr>
              <w:t>29 852,1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3777BF5C" w14:textId="77777777" w:rsidR="00EF43B5" w:rsidRPr="00B35D33" w:rsidRDefault="00EF43B5" w:rsidP="00A44441">
            <w:pPr>
              <w:jc w:val="right"/>
              <w:rPr>
                <w:rFonts w:ascii="Cambria" w:hAnsi="Cambria"/>
                <w:b/>
              </w:rPr>
            </w:pPr>
            <w:r w:rsidRPr="00B35D33">
              <w:rPr>
                <w:rFonts w:ascii="Cambria" w:hAnsi="Cambria"/>
                <w:b/>
              </w:rPr>
              <w:t>100%</w:t>
            </w:r>
          </w:p>
        </w:tc>
      </w:tr>
    </w:tbl>
    <w:p w14:paraId="546740E9" w14:textId="77777777" w:rsidR="00EF43B5" w:rsidRPr="007137F2" w:rsidRDefault="00EF43B5" w:rsidP="00EF43B5">
      <w:pPr>
        <w:pStyle w:val="Akapitzlist"/>
        <w:suppressAutoHyphens/>
        <w:autoSpaceDE w:val="0"/>
        <w:autoSpaceDN w:val="0"/>
        <w:adjustRightInd w:val="0"/>
        <w:spacing w:before="120" w:after="120"/>
        <w:ind w:left="0"/>
        <w:jc w:val="both"/>
        <w:rPr>
          <w:rFonts w:asciiTheme="majorHAnsi" w:eastAsia="Palatino Linotype" w:hAnsiTheme="majorHAnsi"/>
          <w:lang w:eastAsia="en-US"/>
        </w:rPr>
      </w:pPr>
    </w:p>
    <w:p w14:paraId="51DFE0EE" w14:textId="77777777" w:rsidR="007137F2" w:rsidRPr="007137F2" w:rsidRDefault="007137F2" w:rsidP="00EF43B5">
      <w:pPr>
        <w:pStyle w:val="Akapitzlist"/>
        <w:autoSpaceDE w:val="0"/>
        <w:autoSpaceDN w:val="0"/>
        <w:adjustRightInd w:val="0"/>
        <w:spacing w:before="120" w:after="120"/>
        <w:ind w:left="0"/>
        <w:jc w:val="both"/>
        <w:rPr>
          <w:rFonts w:asciiTheme="majorHAnsi" w:hAnsiTheme="majorHAnsi"/>
        </w:rPr>
      </w:pPr>
      <w:r w:rsidRPr="007E67A6">
        <w:rPr>
          <w:rFonts w:asciiTheme="majorHAnsi" w:eastAsia="Palatino Linotype" w:hAnsiTheme="majorHAnsi"/>
          <w:b/>
          <w:highlight w:val="yellow"/>
          <w:lang w:eastAsia="en-US"/>
        </w:rPr>
        <w:t>Województwo kujawsko-pomorskie zajmuje piąte miejsce</w:t>
      </w:r>
      <w:r w:rsidRPr="007E67A6">
        <w:rPr>
          <w:rFonts w:asciiTheme="majorHAnsi" w:hAnsiTheme="majorHAnsi"/>
          <w:highlight w:val="yellow"/>
        </w:rPr>
        <w:t xml:space="preserve"> pod względem wysokości wsparcia uzyskanego z ARiMR</w:t>
      </w:r>
      <w:r w:rsidRPr="007137F2">
        <w:rPr>
          <w:rFonts w:asciiTheme="majorHAnsi" w:hAnsiTheme="majorHAnsi"/>
        </w:rPr>
        <w:t xml:space="preserve"> przez poszczególne województwa (wykres 1).</w:t>
      </w:r>
    </w:p>
    <w:p w14:paraId="14C4F3F7" w14:textId="4FE69F5F" w:rsidR="007137F2" w:rsidRPr="00291E66" w:rsidRDefault="007137F2" w:rsidP="007137F2">
      <w:pPr>
        <w:pStyle w:val="Legenda"/>
        <w:keepNext/>
        <w:spacing w:before="120" w:after="0"/>
        <w:ind w:left="360"/>
        <w:jc w:val="both"/>
        <w:rPr>
          <w:rFonts w:asciiTheme="majorHAnsi" w:hAnsiTheme="majorHAnsi"/>
          <w:b w:val="0"/>
          <w:bCs w:val="0"/>
          <w:color w:val="auto"/>
          <w:sz w:val="24"/>
          <w:szCs w:val="24"/>
        </w:rPr>
      </w:pPr>
      <w:r w:rsidRPr="009F26E3">
        <w:rPr>
          <w:rFonts w:asciiTheme="majorHAnsi" w:hAnsiTheme="majorHAnsi"/>
          <w:bCs w:val="0"/>
          <w:color w:val="auto"/>
          <w:sz w:val="24"/>
          <w:szCs w:val="24"/>
        </w:rPr>
        <w:t xml:space="preserve">Wykres </w:t>
      </w:r>
      <w:r w:rsidRPr="009F26E3">
        <w:rPr>
          <w:rFonts w:asciiTheme="majorHAnsi" w:hAnsiTheme="majorHAnsi"/>
          <w:bCs w:val="0"/>
          <w:color w:val="auto"/>
          <w:sz w:val="24"/>
          <w:szCs w:val="24"/>
        </w:rPr>
        <w:fldChar w:fldCharType="begin"/>
      </w:r>
      <w:r w:rsidRPr="009F26E3">
        <w:rPr>
          <w:rFonts w:asciiTheme="majorHAnsi" w:hAnsiTheme="majorHAnsi"/>
          <w:bCs w:val="0"/>
          <w:color w:val="auto"/>
          <w:sz w:val="24"/>
          <w:szCs w:val="24"/>
        </w:rPr>
        <w:instrText xml:space="preserve"> SEQ Wykres \* ARABIC </w:instrText>
      </w:r>
      <w:r w:rsidRPr="009F26E3">
        <w:rPr>
          <w:rFonts w:asciiTheme="majorHAnsi" w:hAnsiTheme="majorHAnsi"/>
          <w:bCs w:val="0"/>
          <w:color w:val="auto"/>
          <w:sz w:val="24"/>
          <w:szCs w:val="24"/>
        </w:rPr>
        <w:fldChar w:fldCharType="separate"/>
      </w:r>
      <w:r w:rsidR="0045349B">
        <w:rPr>
          <w:rFonts w:asciiTheme="majorHAnsi" w:hAnsiTheme="majorHAnsi"/>
          <w:bCs w:val="0"/>
          <w:noProof/>
          <w:color w:val="auto"/>
          <w:sz w:val="24"/>
          <w:szCs w:val="24"/>
        </w:rPr>
        <w:t>1</w:t>
      </w:r>
      <w:r w:rsidRPr="009F26E3">
        <w:rPr>
          <w:rFonts w:asciiTheme="majorHAnsi" w:hAnsiTheme="majorHAnsi"/>
          <w:bCs w:val="0"/>
          <w:color w:val="auto"/>
          <w:sz w:val="24"/>
          <w:szCs w:val="24"/>
        </w:rPr>
        <w:fldChar w:fldCharType="end"/>
      </w:r>
      <w:r w:rsidRPr="009F26E3">
        <w:rPr>
          <w:rFonts w:asciiTheme="majorHAnsi" w:hAnsiTheme="majorHAnsi"/>
          <w:bCs w:val="0"/>
          <w:color w:val="auto"/>
          <w:sz w:val="24"/>
          <w:szCs w:val="24"/>
        </w:rPr>
        <w:t>.</w:t>
      </w:r>
      <w:r w:rsidRPr="009F26E3">
        <w:rPr>
          <w:rFonts w:asciiTheme="majorHAnsi" w:hAnsiTheme="majorHAnsi"/>
          <w:color w:val="auto"/>
        </w:rPr>
        <w:t xml:space="preserve"> </w:t>
      </w:r>
      <w:r w:rsidRPr="009F26E3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Pomoc udzielona przez ARiMR w ramach programów współfinansowanych </w:t>
      </w:r>
      <w:r w:rsidRPr="009F26E3">
        <w:rPr>
          <w:rFonts w:asciiTheme="majorHAnsi" w:hAnsiTheme="majorHAnsi"/>
          <w:b w:val="0"/>
          <w:bCs w:val="0"/>
          <w:color w:val="auto"/>
          <w:sz w:val="24"/>
          <w:szCs w:val="24"/>
        </w:rPr>
        <w:br/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>z UE w latach 2002</w:t>
      </w:r>
      <w:r w:rsidRPr="001E1C99">
        <w:rPr>
          <w:rFonts w:asciiTheme="majorHAnsi" w:hAnsiTheme="majorHAnsi"/>
          <w:b w:val="0"/>
          <w:bCs w:val="0"/>
          <w:color w:val="auto"/>
          <w:sz w:val="24"/>
          <w:szCs w:val="24"/>
        </w:rPr>
        <w:t>–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>202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2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w podziale na programy, według województw, 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br/>
        <w:t>w mld zł, wg danych na 3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1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lipca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202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3</w:t>
      </w:r>
      <w:r w:rsidRPr="00291E66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r.</w:t>
      </w:r>
    </w:p>
    <w:p w14:paraId="62CFF49D" w14:textId="77777777" w:rsidR="007137F2" w:rsidRPr="007137F2" w:rsidRDefault="007137F2" w:rsidP="007137F2">
      <w:pPr>
        <w:spacing w:before="120" w:after="120"/>
        <w:jc w:val="both"/>
        <w:rPr>
          <w:rFonts w:asciiTheme="majorHAnsi" w:hAnsiTheme="majorHAnsi"/>
          <w:b/>
        </w:rPr>
      </w:pPr>
      <w:r w:rsidRPr="00D54C32">
        <w:rPr>
          <w:noProof/>
        </w:rPr>
        <w:drawing>
          <wp:inline distT="0" distB="0" distL="0" distR="0" wp14:anchorId="2C128D65" wp14:editId="681BE446">
            <wp:extent cx="5941060" cy="3667125"/>
            <wp:effectExtent l="0" t="0" r="2540" b="0"/>
            <wp:docPr id="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E8197A" w14:textId="77777777" w:rsidR="007137F2" w:rsidRPr="007137F2" w:rsidRDefault="007137F2" w:rsidP="007137F2">
      <w:pPr>
        <w:spacing w:before="120" w:after="120"/>
        <w:jc w:val="both"/>
        <w:rPr>
          <w:rFonts w:ascii="Cambria" w:hAnsi="Cambria"/>
          <w:i/>
          <w:sz w:val="18"/>
          <w:szCs w:val="18"/>
        </w:rPr>
      </w:pPr>
      <w:r w:rsidRPr="007137F2">
        <w:rPr>
          <w:rFonts w:ascii="Cambria" w:hAnsi="Cambria"/>
          <w:bCs/>
          <w:i/>
          <w:sz w:val="18"/>
          <w:szCs w:val="18"/>
        </w:rPr>
        <w:t>(ponadto 6,6 mld zł bez podziału na województwa)</w:t>
      </w:r>
    </w:p>
    <w:p w14:paraId="26036EC7" w14:textId="38F8FD5D" w:rsidR="007137F2" w:rsidRPr="003848E3" w:rsidRDefault="007137F2" w:rsidP="008B66C4">
      <w:pPr>
        <w:pStyle w:val="Legenda"/>
        <w:keepNext/>
        <w:jc w:val="both"/>
        <w:rPr>
          <w:rFonts w:asciiTheme="majorHAnsi" w:hAnsiTheme="majorHAnsi"/>
          <w:bCs w:val="0"/>
          <w:color w:val="auto"/>
          <w:sz w:val="24"/>
          <w:szCs w:val="24"/>
        </w:rPr>
      </w:pPr>
      <w:r w:rsidRPr="003848E3">
        <w:rPr>
          <w:rFonts w:asciiTheme="majorHAnsi" w:hAnsiTheme="majorHAnsi"/>
          <w:bCs w:val="0"/>
          <w:color w:val="auto"/>
          <w:sz w:val="24"/>
          <w:szCs w:val="24"/>
        </w:rPr>
        <w:t xml:space="preserve">Wykres </w:t>
      </w:r>
      <w:r w:rsidRPr="003848E3">
        <w:rPr>
          <w:rFonts w:asciiTheme="majorHAnsi" w:hAnsiTheme="majorHAnsi"/>
          <w:bCs w:val="0"/>
          <w:color w:val="auto"/>
          <w:sz w:val="24"/>
          <w:szCs w:val="24"/>
        </w:rPr>
        <w:fldChar w:fldCharType="begin"/>
      </w:r>
      <w:r w:rsidRPr="003848E3">
        <w:rPr>
          <w:rFonts w:asciiTheme="majorHAnsi" w:hAnsiTheme="majorHAnsi"/>
          <w:bCs w:val="0"/>
          <w:color w:val="auto"/>
          <w:sz w:val="24"/>
          <w:szCs w:val="24"/>
        </w:rPr>
        <w:instrText xml:space="preserve"> SEQ Wykres \* ARABIC </w:instrText>
      </w:r>
      <w:r w:rsidRPr="003848E3">
        <w:rPr>
          <w:rFonts w:asciiTheme="majorHAnsi" w:hAnsiTheme="majorHAnsi"/>
          <w:bCs w:val="0"/>
          <w:color w:val="auto"/>
          <w:sz w:val="24"/>
          <w:szCs w:val="24"/>
        </w:rPr>
        <w:fldChar w:fldCharType="separate"/>
      </w:r>
      <w:r w:rsidR="0045349B">
        <w:rPr>
          <w:rFonts w:asciiTheme="majorHAnsi" w:hAnsiTheme="majorHAnsi"/>
          <w:bCs w:val="0"/>
          <w:noProof/>
          <w:color w:val="auto"/>
          <w:sz w:val="24"/>
          <w:szCs w:val="24"/>
        </w:rPr>
        <w:t>2</w:t>
      </w:r>
      <w:r w:rsidRPr="003848E3">
        <w:rPr>
          <w:rFonts w:asciiTheme="majorHAnsi" w:hAnsiTheme="majorHAnsi"/>
          <w:bCs w:val="0"/>
          <w:color w:val="auto"/>
          <w:sz w:val="24"/>
          <w:szCs w:val="24"/>
        </w:rPr>
        <w:fldChar w:fldCharType="end"/>
      </w:r>
      <w:r>
        <w:rPr>
          <w:rFonts w:asciiTheme="majorHAnsi" w:hAnsiTheme="majorHAnsi"/>
          <w:bCs w:val="0"/>
          <w:color w:val="auto"/>
          <w:sz w:val="24"/>
          <w:szCs w:val="24"/>
        </w:rPr>
        <w:t>.</w:t>
      </w:r>
      <w:r w:rsidRPr="003848E3">
        <w:rPr>
          <w:rFonts w:asciiTheme="majorHAnsi" w:hAnsiTheme="majorHAnsi"/>
        </w:rPr>
        <w:t xml:space="preserve"> </w:t>
      </w:r>
      <w:r w:rsidRPr="003848E3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Struktura </w:t>
      </w:r>
      <w:r w:rsidRPr="00D544CD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pomocy udzielonej przez ARiMR dla województwa 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kujawsko-pomorskiego</w:t>
      </w:r>
      <w:r w:rsidRPr="00D544CD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, w ramach programów współfinansowanych z UE, wg stanu na 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br/>
        <w:t>31 lipca</w:t>
      </w:r>
      <w:r w:rsidRPr="00D544CD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20</w:t>
      </w:r>
      <w:r>
        <w:rPr>
          <w:rFonts w:asciiTheme="majorHAnsi" w:hAnsiTheme="majorHAnsi"/>
          <w:b w:val="0"/>
          <w:bCs w:val="0"/>
          <w:color w:val="auto"/>
          <w:sz w:val="24"/>
          <w:szCs w:val="24"/>
        </w:rPr>
        <w:t>23</w:t>
      </w:r>
      <w:r w:rsidRPr="00D544CD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r., w mln zł i w %</w:t>
      </w:r>
    </w:p>
    <w:p w14:paraId="6CBD8B0D" w14:textId="77777777" w:rsidR="007137F2" w:rsidRPr="007137F2" w:rsidRDefault="007137F2" w:rsidP="008B66C4">
      <w:pPr>
        <w:pStyle w:val="Akapitzlist"/>
        <w:tabs>
          <w:tab w:val="num" w:pos="1134"/>
        </w:tabs>
        <w:spacing w:before="120" w:after="120"/>
        <w:ind w:left="0"/>
        <w:jc w:val="both"/>
        <w:rPr>
          <w:rFonts w:asciiTheme="majorHAnsi" w:hAnsiTheme="majorHAnsi"/>
        </w:rPr>
      </w:pPr>
      <w:r w:rsidRPr="00EA3164">
        <w:rPr>
          <w:noProof/>
        </w:rPr>
        <w:drawing>
          <wp:inline distT="0" distB="0" distL="0" distR="0" wp14:anchorId="1BAB1097" wp14:editId="029865D5">
            <wp:extent cx="5886450" cy="3638550"/>
            <wp:effectExtent l="0" t="0" r="0" b="0"/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8C6BDB" w14:textId="0C88FAE0" w:rsidR="007137F2" w:rsidRDefault="007137F2" w:rsidP="007137F2">
      <w:pPr>
        <w:pStyle w:val="Akapitzlist"/>
        <w:tabs>
          <w:tab w:val="num" w:pos="1134"/>
        </w:tabs>
        <w:spacing w:before="120" w:after="120"/>
        <w:ind w:left="360"/>
        <w:jc w:val="both"/>
        <w:rPr>
          <w:spacing w:val="-2"/>
          <w:sz w:val="18"/>
          <w:szCs w:val="18"/>
        </w:rPr>
      </w:pPr>
      <w:bookmarkStart w:id="20" w:name="_Toc4241882"/>
      <w:r w:rsidRPr="007137F2">
        <w:rPr>
          <w:spacing w:val="-2"/>
          <w:sz w:val="18"/>
          <w:szCs w:val="18"/>
        </w:rPr>
        <w:t xml:space="preserve">PO Rybactwo i Morze 2014-2020 (58,2 mln zł), </w:t>
      </w:r>
      <w:bookmarkEnd w:id="20"/>
      <w:r w:rsidRPr="007137F2">
        <w:rPr>
          <w:spacing w:val="-2"/>
          <w:sz w:val="18"/>
          <w:szCs w:val="18"/>
        </w:rPr>
        <w:t>PO Ryby 2007–2013 (65,9 mln zł), Wspólna Organizacja Rynków Rybnych (0,1 mln zł)</w:t>
      </w:r>
    </w:p>
    <w:p w14:paraId="75F30001" w14:textId="77777777" w:rsidR="00217FCB" w:rsidRDefault="00217FCB" w:rsidP="00217FC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outlineLvl w:val="0"/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 xml:space="preserve">Pomoc krajowa </w:t>
      </w:r>
      <w:r w:rsidRPr="009245DD">
        <w:rPr>
          <w:rFonts w:asciiTheme="majorHAnsi" w:hAnsiTheme="majorHAnsi"/>
          <w:b/>
          <w:color w:val="1F497D" w:themeColor="text2"/>
          <w:sz w:val="28"/>
          <w:szCs w:val="28"/>
        </w:rPr>
        <w:t>uruchomion</w:t>
      </w:r>
      <w:r>
        <w:rPr>
          <w:rFonts w:asciiTheme="majorHAnsi" w:hAnsiTheme="majorHAnsi"/>
          <w:b/>
          <w:color w:val="1F497D" w:themeColor="text2"/>
          <w:sz w:val="28"/>
          <w:szCs w:val="28"/>
        </w:rPr>
        <w:t>a</w:t>
      </w:r>
      <w:r w:rsidRPr="009245DD">
        <w:rPr>
          <w:rFonts w:asciiTheme="majorHAnsi" w:hAnsiTheme="majorHAnsi"/>
          <w:b/>
          <w:color w:val="1F497D" w:themeColor="text2"/>
          <w:sz w:val="28"/>
          <w:szCs w:val="28"/>
        </w:rPr>
        <w:t xml:space="preserve"> w 2023 roku</w:t>
      </w:r>
      <w:r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 w:rsidRPr="007F3D67">
        <w:rPr>
          <w:rFonts w:asciiTheme="majorHAnsi" w:hAnsiTheme="majorHAnsi"/>
          <w:bCs/>
          <w:color w:val="1F497D" w:themeColor="text2"/>
          <w:sz w:val="28"/>
          <w:szCs w:val="28"/>
        </w:rPr>
        <w:t>(wg stanu na 05.09.2023)</w:t>
      </w:r>
    </w:p>
    <w:p w14:paraId="06540B25" w14:textId="77777777" w:rsidR="00217FCB" w:rsidRPr="00EF43B5" w:rsidRDefault="00217FCB" w:rsidP="00EF43B5">
      <w:pPr>
        <w:pStyle w:val="Akapitzlist"/>
        <w:keepNext/>
        <w:numPr>
          <w:ilvl w:val="0"/>
          <w:numId w:val="26"/>
        </w:numPr>
        <w:spacing w:before="40"/>
        <w:ind w:left="0" w:firstLine="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EF43B5">
        <w:rPr>
          <w:rFonts w:ascii="Cambria" w:hAnsi="Cambria"/>
          <w:b/>
          <w:bCs/>
          <w:sz w:val="22"/>
          <w:szCs w:val="22"/>
          <w:u w:val="single"/>
        </w:rPr>
        <w:t xml:space="preserve">Pszenica I - </w:t>
      </w:r>
      <w:r w:rsidRPr="00EF43B5">
        <w:rPr>
          <w:rFonts w:ascii="Cambria" w:hAnsi="Cambria"/>
          <w:sz w:val="22"/>
          <w:szCs w:val="22"/>
          <w:u w:val="single"/>
        </w:rPr>
        <w:t>Pomoc finansowa dla producenta rolnego, który poniósł dodatkowe koszty w wyniku braku stabilizacji na rynku pszenicy, gryki lub kukurydzy spowodowanej agresją Federacji Rosyjskiej wobec Ukrainy</w:t>
      </w:r>
      <w:r w:rsidRPr="00EF43B5">
        <w:rPr>
          <w:rFonts w:ascii="Cambria" w:hAnsi="Cambria"/>
          <w:b/>
          <w:bCs/>
          <w:sz w:val="22"/>
          <w:szCs w:val="22"/>
          <w:u w:val="single"/>
        </w:rPr>
        <w:t xml:space="preserve">   </w:t>
      </w:r>
      <w:r w:rsidRPr="00EF43B5">
        <w:rPr>
          <w:rFonts w:ascii="Cambria" w:hAnsi="Cambria"/>
          <w:sz w:val="18"/>
          <w:szCs w:val="18"/>
          <w:lang w:eastAsia="en-US"/>
        </w:rPr>
        <w:t>(Termin naboru: 13.04.2023 r. - 30.06.2023 r.)</w:t>
      </w:r>
    </w:p>
    <w:p w14:paraId="613C49C1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</w:rPr>
        <w:t xml:space="preserve">Złożone wnioski: 69 362 wniosków, w tym w woj. kujawsko-pomorskim – </w:t>
      </w:r>
      <w:r w:rsidRPr="00EF43B5">
        <w:rPr>
          <w:rFonts w:ascii="Cambria" w:hAnsi="Cambria"/>
          <w:b/>
          <w:bCs/>
          <w:highlight w:val="yellow"/>
        </w:rPr>
        <w:t>6 082 wnioski</w:t>
      </w:r>
      <w:r w:rsidRPr="00EF43B5">
        <w:rPr>
          <w:rFonts w:ascii="Cambria" w:hAnsi="Cambria"/>
          <w:highlight w:val="yellow"/>
        </w:rPr>
        <w:t xml:space="preserve"> (8,8% ogółu)</w:t>
      </w:r>
      <w:r>
        <w:rPr>
          <w:rFonts w:ascii="Cambria" w:hAnsi="Cambria"/>
        </w:rPr>
        <w:t>.</w:t>
      </w:r>
    </w:p>
    <w:p w14:paraId="60E65D9C" w14:textId="2669C2BF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Wydane decyzje: 65 470 decyzji na kwotę 711,9 mln zł, w tym w woj. kujawsko-pomorskim – </w:t>
      </w:r>
      <w:r w:rsidRPr="00096FB3">
        <w:rPr>
          <w:rFonts w:ascii="Cambria" w:hAnsi="Cambria"/>
          <w:b/>
          <w:bCs/>
        </w:rPr>
        <w:t>5 817</w:t>
      </w:r>
      <w:r>
        <w:rPr>
          <w:rFonts w:ascii="Cambria" w:hAnsi="Cambria"/>
        </w:rPr>
        <w:t xml:space="preserve"> (8,9%) </w:t>
      </w:r>
      <w:r w:rsidRPr="00096FB3">
        <w:rPr>
          <w:rFonts w:ascii="Cambria" w:hAnsi="Cambria"/>
          <w:b/>
          <w:bCs/>
        </w:rPr>
        <w:t>decyzji</w:t>
      </w:r>
      <w:r>
        <w:rPr>
          <w:rFonts w:ascii="Cambria" w:hAnsi="Cambria"/>
        </w:rPr>
        <w:t xml:space="preserve"> na kwotę </w:t>
      </w:r>
      <w:r w:rsidRPr="00A05938">
        <w:rPr>
          <w:rFonts w:ascii="Cambria" w:hAnsi="Cambria"/>
        </w:rPr>
        <w:t>66</w:t>
      </w:r>
      <w:r>
        <w:rPr>
          <w:rFonts w:ascii="Cambria" w:hAnsi="Cambria"/>
        </w:rPr>
        <w:t>,7 mln zł (9,4%).</w:t>
      </w:r>
    </w:p>
    <w:p w14:paraId="1901708B" w14:textId="0061E769" w:rsidR="00096FB3" w:rsidRDefault="00096FB3" w:rsidP="00096FB3">
      <w:pPr>
        <w:spacing w:before="120" w:after="120" w:line="276" w:lineRule="auto"/>
        <w:jc w:val="both"/>
        <w:rPr>
          <w:rFonts w:ascii="Cambria" w:hAnsi="Cambria"/>
        </w:rPr>
      </w:pPr>
      <w:r w:rsidRPr="007F3D67">
        <w:rPr>
          <w:rFonts w:ascii="Cambria" w:hAnsi="Cambria"/>
          <w:b/>
          <w:bCs/>
        </w:rPr>
        <w:t>Wypłacono</w:t>
      </w:r>
      <w:r>
        <w:rPr>
          <w:rFonts w:ascii="Cambria" w:hAnsi="Cambria"/>
        </w:rPr>
        <w:t xml:space="preserve"> – </w:t>
      </w:r>
      <w:r>
        <w:rPr>
          <w:rFonts w:ascii="Cambria" w:hAnsi="Cambria"/>
        </w:rPr>
        <w:t>711,0</w:t>
      </w:r>
      <w:r>
        <w:rPr>
          <w:rFonts w:ascii="Cambria" w:hAnsi="Cambria"/>
        </w:rPr>
        <w:t xml:space="preserve"> mln zł, </w:t>
      </w:r>
      <w:r w:rsidRPr="00B147DE">
        <w:rPr>
          <w:rFonts w:ascii="Cambria" w:hAnsi="Cambria"/>
        </w:rPr>
        <w:t xml:space="preserve">w tym w woj. kujawsko-pomorskim – </w:t>
      </w:r>
      <w:r>
        <w:rPr>
          <w:rFonts w:ascii="Cambria" w:hAnsi="Cambria"/>
          <w:b/>
          <w:bCs/>
        </w:rPr>
        <w:t>69</w:t>
      </w:r>
      <w:r w:rsidRPr="00096FB3">
        <w:rPr>
          <w:rFonts w:ascii="Cambria" w:hAnsi="Cambria"/>
          <w:b/>
          <w:bCs/>
        </w:rPr>
        <w:t>,4 mln zł</w:t>
      </w:r>
      <w:r>
        <w:rPr>
          <w:rFonts w:ascii="Cambria" w:hAnsi="Cambria"/>
        </w:rPr>
        <w:t xml:space="preserve">. </w:t>
      </w:r>
    </w:p>
    <w:p w14:paraId="00A2041D" w14:textId="77777777" w:rsidR="00217FCB" w:rsidRDefault="00217FCB" w:rsidP="00217FCB">
      <w:pPr>
        <w:pStyle w:val="Akapitzlist"/>
        <w:keepNext/>
        <w:numPr>
          <w:ilvl w:val="0"/>
          <w:numId w:val="26"/>
        </w:numPr>
        <w:spacing w:before="40"/>
        <w:ind w:left="0" w:firstLine="0"/>
        <w:jc w:val="both"/>
        <w:rPr>
          <w:rFonts w:ascii="Cambria" w:hAnsi="Cambria"/>
          <w:sz w:val="18"/>
          <w:szCs w:val="18"/>
          <w:lang w:eastAsia="en-US"/>
        </w:rPr>
      </w:pPr>
      <w:bookmarkStart w:id="21" w:name="_Hlk137025480"/>
      <w:r w:rsidRPr="007F3D67">
        <w:rPr>
          <w:rFonts w:ascii="Cambria" w:hAnsi="Cambria"/>
          <w:b/>
          <w:bCs/>
          <w:sz w:val="22"/>
          <w:szCs w:val="22"/>
          <w:u w:val="single"/>
        </w:rPr>
        <w:t>Pszenica II</w:t>
      </w:r>
      <w:r>
        <w:rPr>
          <w:rFonts w:ascii="Cambria" w:hAnsi="Cambria"/>
          <w:b/>
          <w:bCs/>
          <w:sz w:val="22"/>
          <w:szCs w:val="22"/>
        </w:rPr>
        <w:t xml:space="preserve"> - </w:t>
      </w:r>
      <w:r w:rsidRPr="007F3D67">
        <w:rPr>
          <w:rFonts w:ascii="Cambria" w:hAnsi="Cambria"/>
          <w:sz w:val="22"/>
          <w:szCs w:val="22"/>
          <w:lang w:eastAsia="en-US"/>
        </w:rPr>
        <w:t>Pomoc finansowa dla producenta rolnego, któremu zagraża utrata płynności finansowej w związku z zakłóceniami na rynku rolnym spowodowanymi agresją Federacji Rosyjskiej wobec Ukrainy (</w:t>
      </w:r>
      <w:r w:rsidRPr="007F3D67">
        <w:rPr>
          <w:rFonts w:ascii="Cambria" w:hAnsi="Cambria"/>
          <w:sz w:val="22"/>
          <w:szCs w:val="22"/>
          <w:u w:val="single"/>
          <w:lang w:eastAsia="en-US"/>
        </w:rPr>
        <w:t>pomoc dla producentów pszenicy lub gryki</w:t>
      </w:r>
      <w:r w:rsidRPr="007F3D67">
        <w:rPr>
          <w:rFonts w:ascii="Cambria" w:hAnsi="Cambria"/>
          <w:sz w:val="22"/>
          <w:szCs w:val="22"/>
          <w:lang w:eastAsia="en-US"/>
        </w:rPr>
        <w:t>)</w:t>
      </w:r>
      <w:r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>
        <w:rPr>
          <w:rFonts w:ascii="Cambria" w:hAnsi="Cambria"/>
          <w:sz w:val="18"/>
          <w:szCs w:val="18"/>
          <w:lang w:eastAsia="en-US"/>
        </w:rPr>
        <w:t>(</w:t>
      </w:r>
      <w:r>
        <w:rPr>
          <w:rFonts w:ascii="Cambria" w:hAnsi="Cambria"/>
          <w:sz w:val="18"/>
          <w:szCs w:val="18"/>
        </w:rPr>
        <w:t xml:space="preserve">Termin naboru: </w:t>
      </w:r>
      <w:r>
        <w:rPr>
          <w:rFonts w:ascii="Cambria" w:hAnsi="Cambria"/>
          <w:sz w:val="18"/>
          <w:szCs w:val="18"/>
          <w:lang w:eastAsia="en-US"/>
        </w:rPr>
        <w:t>12.06.2023 r. - 31.07.2023 r.)</w:t>
      </w:r>
    </w:p>
    <w:p w14:paraId="6284893A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  <w:sz w:val="22"/>
          <w:szCs w:val="22"/>
          <w:lang w:eastAsia="en-US"/>
        </w:rPr>
      </w:pPr>
      <w:r>
        <w:rPr>
          <w:rFonts w:ascii="Cambria" w:hAnsi="Cambria"/>
        </w:rPr>
        <w:t xml:space="preserve">Złożone wnioski: 117 639 wniosków, w tym w woj. kujawsko-pomorskim – </w:t>
      </w:r>
      <w:r w:rsidRPr="00EF43B5">
        <w:rPr>
          <w:rFonts w:ascii="Cambria" w:hAnsi="Cambria"/>
          <w:b/>
          <w:bCs/>
          <w:highlight w:val="yellow"/>
        </w:rPr>
        <w:t>10 621 wniosków</w:t>
      </w:r>
      <w:r w:rsidRPr="00EF43B5">
        <w:rPr>
          <w:rFonts w:ascii="Cambria" w:hAnsi="Cambria"/>
          <w:highlight w:val="yellow"/>
        </w:rPr>
        <w:t xml:space="preserve"> (9,0% ogółu).</w:t>
      </w:r>
    </w:p>
    <w:p w14:paraId="119154DC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Wydane decyzje: 100 489 decyzji na kwotę 1 866,6 mln zł, </w:t>
      </w:r>
      <w:r w:rsidRPr="00B147DE">
        <w:rPr>
          <w:rFonts w:ascii="Cambria" w:hAnsi="Cambria"/>
        </w:rPr>
        <w:t xml:space="preserve">w tym w woj. kujawsko-pomorskim – </w:t>
      </w:r>
      <w:r w:rsidRPr="007F3D67">
        <w:rPr>
          <w:rFonts w:ascii="Cambria" w:hAnsi="Cambria"/>
          <w:b/>
          <w:bCs/>
        </w:rPr>
        <w:t>9 513</w:t>
      </w:r>
      <w:r w:rsidRPr="00B147DE">
        <w:rPr>
          <w:rFonts w:ascii="Cambria" w:hAnsi="Cambria"/>
        </w:rPr>
        <w:t xml:space="preserve"> (</w:t>
      </w:r>
      <w:r>
        <w:rPr>
          <w:rFonts w:ascii="Cambria" w:hAnsi="Cambria"/>
        </w:rPr>
        <w:t>9,5</w:t>
      </w:r>
      <w:r w:rsidRPr="00B147DE">
        <w:rPr>
          <w:rFonts w:ascii="Cambria" w:hAnsi="Cambria"/>
        </w:rPr>
        <w:t>%)</w:t>
      </w:r>
      <w:r>
        <w:rPr>
          <w:rFonts w:ascii="Cambria" w:hAnsi="Cambria"/>
        </w:rPr>
        <w:t xml:space="preserve"> </w:t>
      </w:r>
      <w:r w:rsidRPr="007F3D67">
        <w:rPr>
          <w:rFonts w:ascii="Cambria" w:hAnsi="Cambria"/>
          <w:b/>
          <w:bCs/>
        </w:rPr>
        <w:t xml:space="preserve">decyzji </w:t>
      </w:r>
      <w:r>
        <w:rPr>
          <w:rFonts w:ascii="Cambria" w:hAnsi="Cambria"/>
        </w:rPr>
        <w:t xml:space="preserve">na kwotę </w:t>
      </w:r>
      <w:r w:rsidRPr="00A05938">
        <w:rPr>
          <w:rFonts w:ascii="Cambria" w:hAnsi="Cambria"/>
        </w:rPr>
        <w:t>238</w:t>
      </w:r>
      <w:r>
        <w:rPr>
          <w:rFonts w:ascii="Cambria" w:hAnsi="Cambria"/>
        </w:rPr>
        <w:t>,5 mln zł (12,8%).</w:t>
      </w:r>
    </w:p>
    <w:p w14:paraId="0F713240" w14:textId="78FD38A4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7F3D67">
        <w:rPr>
          <w:rFonts w:ascii="Cambria" w:hAnsi="Cambria"/>
          <w:b/>
          <w:bCs/>
        </w:rPr>
        <w:t>Wypłacono</w:t>
      </w:r>
      <w:r>
        <w:rPr>
          <w:rFonts w:ascii="Cambria" w:hAnsi="Cambria"/>
        </w:rPr>
        <w:t xml:space="preserve"> – 1 </w:t>
      </w:r>
      <w:r w:rsidR="00096FB3">
        <w:rPr>
          <w:rFonts w:ascii="Cambria" w:hAnsi="Cambria"/>
        </w:rPr>
        <w:t>4</w:t>
      </w:r>
      <w:r>
        <w:rPr>
          <w:rFonts w:ascii="Cambria" w:hAnsi="Cambria"/>
        </w:rPr>
        <w:t>64,</w:t>
      </w:r>
      <w:r w:rsidR="00096FB3">
        <w:rPr>
          <w:rFonts w:ascii="Cambria" w:hAnsi="Cambria"/>
        </w:rPr>
        <w:t>5</w:t>
      </w:r>
      <w:r>
        <w:rPr>
          <w:rFonts w:ascii="Cambria" w:hAnsi="Cambria"/>
        </w:rPr>
        <w:t xml:space="preserve"> mln zł, </w:t>
      </w:r>
      <w:r w:rsidRPr="00B147DE">
        <w:rPr>
          <w:rFonts w:ascii="Cambria" w:hAnsi="Cambria"/>
        </w:rPr>
        <w:t xml:space="preserve">w tym w woj. kujawsko-pomorskim – </w:t>
      </w:r>
      <w:r w:rsidRPr="00096FB3">
        <w:rPr>
          <w:rFonts w:ascii="Cambria" w:hAnsi="Cambria"/>
          <w:b/>
          <w:bCs/>
        </w:rPr>
        <w:t>224,4 mln zł</w:t>
      </w:r>
      <w:r>
        <w:rPr>
          <w:rFonts w:ascii="Cambria" w:hAnsi="Cambria"/>
        </w:rPr>
        <w:t xml:space="preserve">. </w:t>
      </w:r>
    </w:p>
    <w:bookmarkEnd w:id="21"/>
    <w:p w14:paraId="04A168D1" w14:textId="77777777" w:rsidR="00217FCB" w:rsidRPr="003E283A" w:rsidRDefault="00217FCB" w:rsidP="00217FCB">
      <w:pPr>
        <w:pStyle w:val="Akapitzlist"/>
        <w:keepNext/>
        <w:numPr>
          <w:ilvl w:val="0"/>
          <w:numId w:val="26"/>
        </w:numPr>
        <w:spacing w:before="40"/>
        <w:ind w:left="0" w:firstLine="0"/>
        <w:jc w:val="both"/>
        <w:rPr>
          <w:rFonts w:ascii="Cambria" w:hAnsi="Cambria"/>
          <w:b/>
          <w:bCs/>
          <w:sz w:val="22"/>
          <w:szCs w:val="22"/>
          <w:lang w:eastAsia="en-US"/>
        </w:rPr>
      </w:pPr>
      <w:r>
        <w:rPr>
          <w:rFonts w:ascii="Cambria" w:hAnsi="Cambria"/>
          <w:b/>
          <w:bCs/>
          <w:sz w:val="22"/>
          <w:szCs w:val="22"/>
          <w:u w:val="single"/>
          <w:lang w:eastAsia="en-US"/>
        </w:rPr>
        <w:t>D</w:t>
      </w:r>
      <w:r w:rsidRPr="003E283A">
        <w:rPr>
          <w:rFonts w:ascii="Cambria" w:hAnsi="Cambria"/>
          <w:b/>
          <w:bCs/>
          <w:sz w:val="22"/>
          <w:szCs w:val="22"/>
          <w:u w:val="single"/>
          <w:lang w:eastAsia="en-US"/>
        </w:rPr>
        <w:t>ofinansowanie zakupu nawozów mineralnych</w:t>
      </w:r>
      <w:r w:rsidRPr="003E283A"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 w:rsidRPr="003E283A">
        <w:rPr>
          <w:rFonts w:ascii="Cambria" w:hAnsi="Cambria"/>
          <w:sz w:val="18"/>
          <w:szCs w:val="18"/>
          <w:lang w:eastAsia="en-US"/>
        </w:rPr>
        <w:t>(</w:t>
      </w:r>
      <w:r w:rsidRPr="003E283A">
        <w:rPr>
          <w:rFonts w:ascii="Cambria" w:hAnsi="Cambria"/>
          <w:sz w:val="18"/>
          <w:szCs w:val="18"/>
        </w:rPr>
        <w:t xml:space="preserve">Termin naboru: </w:t>
      </w:r>
      <w:r w:rsidRPr="003E283A">
        <w:rPr>
          <w:rFonts w:ascii="Cambria" w:hAnsi="Cambria"/>
          <w:sz w:val="18"/>
          <w:szCs w:val="18"/>
          <w:lang w:eastAsia="en-US"/>
        </w:rPr>
        <w:t>12.06.2023 r. - 14.07.2023 r.)</w:t>
      </w:r>
    </w:p>
    <w:p w14:paraId="3F3EC9CE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5E537A">
        <w:rPr>
          <w:rFonts w:ascii="Cambria" w:hAnsi="Cambria"/>
        </w:rPr>
        <w:t>Z</w:t>
      </w:r>
      <w:r>
        <w:rPr>
          <w:rFonts w:ascii="Cambria" w:hAnsi="Cambria"/>
        </w:rPr>
        <w:t>łożone</w:t>
      </w:r>
      <w:r w:rsidRPr="005E537A">
        <w:rPr>
          <w:rFonts w:ascii="Cambria" w:hAnsi="Cambria"/>
        </w:rPr>
        <w:t xml:space="preserve"> wnioski: 351</w:t>
      </w:r>
      <w:r>
        <w:rPr>
          <w:rFonts w:ascii="Cambria" w:hAnsi="Cambria"/>
        </w:rPr>
        <w:t> </w:t>
      </w:r>
      <w:r w:rsidRPr="005E537A">
        <w:rPr>
          <w:rFonts w:ascii="Cambria" w:hAnsi="Cambria"/>
        </w:rPr>
        <w:t xml:space="preserve">226 wniosków w tym </w:t>
      </w:r>
      <w:r>
        <w:rPr>
          <w:rFonts w:ascii="Cambria" w:hAnsi="Cambria"/>
        </w:rPr>
        <w:t xml:space="preserve">w woj. kujawsko-pomorskim – </w:t>
      </w:r>
      <w:r w:rsidRPr="00EF43B5">
        <w:rPr>
          <w:rFonts w:ascii="Cambria" w:hAnsi="Cambria"/>
          <w:b/>
          <w:bCs/>
          <w:highlight w:val="yellow"/>
        </w:rPr>
        <w:t xml:space="preserve">27 861 wniosków </w:t>
      </w:r>
      <w:r w:rsidRPr="00EF43B5">
        <w:rPr>
          <w:rFonts w:ascii="Cambria" w:hAnsi="Cambria"/>
          <w:highlight w:val="yellow"/>
        </w:rPr>
        <w:t>(7,9% ogółu)</w:t>
      </w:r>
      <w:r>
        <w:rPr>
          <w:rFonts w:ascii="Cambria" w:hAnsi="Cambria"/>
        </w:rPr>
        <w:t>.</w:t>
      </w:r>
    </w:p>
    <w:p w14:paraId="66D0C04C" w14:textId="49CC988D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Wydane decyzje: 298 805 decyzji, </w:t>
      </w:r>
      <w:r w:rsidRPr="00B147DE">
        <w:rPr>
          <w:rFonts w:ascii="Cambria" w:hAnsi="Cambria"/>
        </w:rPr>
        <w:t xml:space="preserve">w tym w woj. kujawsko-pomorskim – </w:t>
      </w:r>
      <w:r w:rsidRPr="005E537A">
        <w:rPr>
          <w:rFonts w:ascii="Cambria" w:hAnsi="Cambria"/>
        </w:rPr>
        <w:t>23</w:t>
      </w:r>
      <w:r>
        <w:rPr>
          <w:rFonts w:ascii="Cambria" w:hAnsi="Cambria"/>
        </w:rPr>
        <w:t> </w:t>
      </w:r>
      <w:r w:rsidRPr="005E537A">
        <w:rPr>
          <w:rFonts w:ascii="Cambria" w:hAnsi="Cambria"/>
        </w:rPr>
        <w:t xml:space="preserve">441 </w:t>
      </w:r>
      <w:r w:rsidRPr="00B147DE">
        <w:rPr>
          <w:rFonts w:ascii="Cambria" w:hAnsi="Cambria"/>
        </w:rPr>
        <w:t>(</w:t>
      </w:r>
      <w:r>
        <w:rPr>
          <w:rFonts w:ascii="Cambria" w:hAnsi="Cambria"/>
        </w:rPr>
        <w:t>7,8</w:t>
      </w:r>
      <w:r w:rsidRPr="00B147DE">
        <w:rPr>
          <w:rFonts w:ascii="Cambria" w:hAnsi="Cambria"/>
        </w:rPr>
        <w:t>%)</w:t>
      </w:r>
      <w:r>
        <w:rPr>
          <w:rFonts w:ascii="Cambria" w:hAnsi="Cambria"/>
        </w:rPr>
        <w:t xml:space="preserve"> decyzji.</w:t>
      </w:r>
    </w:p>
    <w:p w14:paraId="716E02FE" w14:textId="77777777" w:rsidR="00217FCB" w:rsidRPr="00067054" w:rsidRDefault="00217FCB" w:rsidP="00217FCB">
      <w:pPr>
        <w:pStyle w:val="Akapitzlist"/>
        <w:numPr>
          <w:ilvl w:val="0"/>
          <w:numId w:val="27"/>
        </w:numPr>
        <w:spacing w:after="160" w:line="252" w:lineRule="auto"/>
        <w:ind w:left="0" w:firstLine="0"/>
        <w:rPr>
          <w:rFonts w:ascii="Cambria" w:hAnsi="Cambria"/>
          <w:b/>
          <w:bCs/>
          <w:sz w:val="22"/>
          <w:szCs w:val="22"/>
          <w:lang w:eastAsia="en-US"/>
        </w:rPr>
      </w:pPr>
      <w:r w:rsidRPr="007F3D67">
        <w:rPr>
          <w:rFonts w:ascii="Cambria" w:hAnsi="Cambria"/>
          <w:b/>
          <w:bCs/>
          <w:sz w:val="22"/>
          <w:szCs w:val="22"/>
          <w:u w:val="single"/>
          <w:lang w:eastAsia="en-US"/>
        </w:rPr>
        <w:t>Pomoc dla Kół Gospodyń Wiejskich</w:t>
      </w:r>
      <w:r w:rsidRPr="00067054"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 w:rsidRPr="007F3D67">
        <w:rPr>
          <w:rFonts w:ascii="Cambria" w:hAnsi="Cambria"/>
          <w:sz w:val="18"/>
          <w:szCs w:val="18"/>
        </w:rPr>
        <w:t>(Termin naboru: 03.04.2023 r. - 30.09.2023 r.)</w:t>
      </w:r>
    </w:p>
    <w:p w14:paraId="2475ACE2" w14:textId="77777777" w:rsidR="00217FCB" w:rsidRPr="00DB4982" w:rsidRDefault="00217FCB" w:rsidP="00217FCB">
      <w:pPr>
        <w:spacing w:before="120" w:after="120" w:line="276" w:lineRule="auto"/>
        <w:jc w:val="both"/>
        <w:rPr>
          <w:rFonts w:ascii="Cambria" w:hAnsi="Cambria"/>
          <w:lang w:eastAsia="en-US"/>
        </w:rPr>
      </w:pPr>
      <w:r w:rsidRPr="00DB4982">
        <w:rPr>
          <w:rFonts w:ascii="Cambria" w:hAnsi="Cambria"/>
        </w:rPr>
        <w:t xml:space="preserve">Złożone wnioski: 12 396 wniosków na kwotę 105,0 mln zł w tym w woj. kujawsko-pomorskim – </w:t>
      </w:r>
      <w:r w:rsidRPr="007F3D67">
        <w:rPr>
          <w:rFonts w:ascii="Cambria" w:hAnsi="Cambria"/>
          <w:b/>
          <w:bCs/>
        </w:rPr>
        <w:t>735 wniosków</w:t>
      </w:r>
      <w:r w:rsidRPr="00DB4982">
        <w:rPr>
          <w:rFonts w:ascii="Cambria" w:hAnsi="Cambria"/>
        </w:rPr>
        <w:t xml:space="preserve"> (5,9% ogółu) na kwotę 6,1 mln zł.</w:t>
      </w:r>
    </w:p>
    <w:p w14:paraId="51760F13" w14:textId="77777777" w:rsidR="00217FCB" w:rsidRPr="00DB4982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DB4982">
        <w:rPr>
          <w:rFonts w:ascii="Cambria" w:hAnsi="Cambria"/>
        </w:rPr>
        <w:t xml:space="preserve">Wydane decyzje przyznające pomoc: 12 231 decyzji na kwotę 104,1 mln zł, </w:t>
      </w:r>
      <w:bookmarkStart w:id="22" w:name="_Hlk144913202"/>
      <w:r w:rsidRPr="00DB4982">
        <w:rPr>
          <w:rFonts w:ascii="Cambria" w:hAnsi="Cambria"/>
        </w:rPr>
        <w:t xml:space="preserve">w tym w woj. kujawsko-pomorskim – </w:t>
      </w:r>
      <w:r w:rsidRPr="007F3D67">
        <w:rPr>
          <w:rFonts w:ascii="Cambria" w:hAnsi="Cambria"/>
          <w:b/>
          <w:bCs/>
        </w:rPr>
        <w:t xml:space="preserve">729 </w:t>
      </w:r>
      <w:r w:rsidRPr="00DB4982">
        <w:rPr>
          <w:rFonts w:ascii="Cambria" w:hAnsi="Cambria"/>
        </w:rPr>
        <w:t xml:space="preserve">(6,0%) </w:t>
      </w:r>
      <w:r w:rsidRPr="007F3D67">
        <w:rPr>
          <w:rFonts w:ascii="Cambria" w:hAnsi="Cambria"/>
          <w:b/>
          <w:bCs/>
        </w:rPr>
        <w:t>decyzji</w:t>
      </w:r>
      <w:r w:rsidRPr="00DB4982">
        <w:rPr>
          <w:rFonts w:ascii="Cambria" w:hAnsi="Cambria"/>
        </w:rPr>
        <w:t xml:space="preserve"> na kwotę 6,1 mln zł.</w:t>
      </w:r>
    </w:p>
    <w:bookmarkEnd w:id="22"/>
    <w:p w14:paraId="392D35DA" w14:textId="56B6C04A" w:rsidR="00217FCB" w:rsidRPr="00067054" w:rsidRDefault="00217FCB" w:rsidP="00217FCB">
      <w:pPr>
        <w:pStyle w:val="Akapitzlist"/>
        <w:numPr>
          <w:ilvl w:val="0"/>
          <w:numId w:val="26"/>
        </w:numPr>
        <w:spacing w:before="40"/>
        <w:ind w:left="0" w:firstLine="0"/>
        <w:contextualSpacing w:val="0"/>
        <w:jc w:val="both"/>
        <w:rPr>
          <w:rFonts w:ascii="Cambria" w:hAnsi="Cambria"/>
          <w:b/>
          <w:bCs/>
          <w:sz w:val="22"/>
          <w:szCs w:val="22"/>
        </w:rPr>
      </w:pPr>
      <w:r w:rsidRPr="007F3D67">
        <w:rPr>
          <w:rFonts w:ascii="Cambria" w:hAnsi="Cambria"/>
          <w:b/>
          <w:bCs/>
          <w:sz w:val="22"/>
          <w:szCs w:val="22"/>
          <w:u w:val="single"/>
          <w:lang w:eastAsia="en-US"/>
        </w:rPr>
        <w:t>ASF</w:t>
      </w:r>
      <w:r w:rsidRPr="00067054"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 w:rsidR="00EF43B5">
        <w:rPr>
          <w:rFonts w:ascii="Cambria" w:hAnsi="Cambria"/>
          <w:b/>
          <w:bCs/>
          <w:sz w:val="22"/>
          <w:szCs w:val="22"/>
          <w:lang w:eastAsia="en-US"/>
        </w:rPr>
        <w:t>–</w:t>
      </w:r>
      <w:r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 w:rsidRPr="00067054">
        <w:rPr>
          <w:rFonts w:ascii="Cambria" w:hAnsi="Cambria"/>
          <w:b/>
          <w:bCs/>
          <w:sz w:val="22"/>
          <w:szCs w:val="22"/>
          <w:lang w:eastAsia="en-US"/>
        </w:rPr>
        <w:t xml:space="preserve">Pomoc finansowa dla producentów rolnych związana z zakazem utrzymywania </w:t>
      </w:r>
      <w:r>
        <w:rPr>
          <w:rFonts w:ascii="Cambria" w:hAnsi="Cambria"/>
          <w:b/>
          <w:bCs/>
          <w:sz w:val="22"/>
          <w:szCs w:val="22"/>
          <w:lang w:eastAsia="en-US"/>
        </w:rPr>
        <w:br/>
      </w:r>
      <w:r w:rsidRPr="00067054">
        <w:rPr>
          <w:rFonts w:ascii="Cambria" w:hAnsi="Cambria"/>
          <w:b/>
          <w:bCs/>
          <w:sz w:val="22"/>
          <w:szCs w:val="22"/>
          <w:lang w:eastAsia="en-US"/>
        </w:rPr>
        <w:t xml:space="preserve">w gospodarstwie świń lub wprowadzania do gospodarstwa świń  </w:t>
      </w:r>
      <w:r w:rsidRPr="00067054">
        <w:rPr>
          <w:rFonts w:ascii="Cambria" w:hAnsi="Cambria"/>
          <w:sz w:val="18"/>
          <w:szCs w:val="18"/>
        </w:rPr>
        <w:t>(Termin naboru: nabór ciągły)</w:t>
      </w:r>
    </w:p>
    <w:p w14:paraId="1677BFE5" w14:textId="77777777" w:rsidR="00217FCB" w:rsidRPr="00DB4982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D866D6">
        <w:rPr>
          <w:rFonts w:ascii="Cambria" w:hAnsi="Cambria"/>
        </w:rPr>
        <w:t xml:space="preserve">Złożone wnioski: 358 wniosków, w tym w woj. kujawsko-pomorskim – </w:t>
      </w:r>
      <w:r w:rsidRPr="00EF43B5">
        <w:rPr>
          <w:rFonts w:ascii="Cambria" w:hAnsi="Cambria"/>
          <w:b/>
          <w:bCs/>
          <w:highlight w:val="yellow"/>
        </w:rPr>
        <w:t>151 wniosków</w:t>
      </w:r>
      <w:r w:rsidRPr="00EF43B5">
        <w:rPr>
          <w:rFonts w:ascii="Cambria" w:hAnsi="Cambria"/>
          <w:highlight w:val="yellow"/>
        </w:rPr>
        <w:t xml:space="preserve"> (</w:t>
      </w:r>
      <w:r w:rsidRPr="00EF43B5">
        <w:rPr>
          <w:rFonts w:ascii="Cambria" w:hAnsi="Cambria"/>
          <w:b/>
          <w:bCs/>
          <w:highlight w:val="yellow"/>
        </w:rPr>
        <w:t>42,2% ogółu</w:t>
      </w:r>
      <w:r w:rsidRPr="00EF43B5">
        <w:rPr>
          <w:rFonts w:ascii="Cambria" w:hAnsi="Cambria"/>
          <w:highlight w:val="yellow"/>
        </w:rPr>
        <w:t>)</w:t>
      </w:r>
      <w:r w:rsidRPr="00D866D6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Pr="00D866D6">
        <w:rPr>
          <w:rFonts w:ascii="Cambria" w:hAnsi="Cambria"/>
        </w:rPr>
        <w:t xml:space="preserve">Wydane </w:t>
      </w:r>
      <w:r w:rsidRPr="00AF579D">
        <w:rPr>
          <w:rFonts w:ascii="Cambria" w:hAnsi="Cambria"/>
        </w:rPr>
        <w:t xml:space="preserve">decyzje przyznające pomoc: 269 decyzji na kwotę 4,0 mln zł, w tym w woj. kujawsko-pomorskim – </w:t>
      </w:r>
      <w:r w:rsidRPr="00AF579D">
        <w:rPr>
          <w:rFonts w:ascii="Cambria" w:hAnsi="Cambria"/>
          <w:b/>
          <w:bCs/>
        </w:rPr>
        <w:t xml:space="preserve">110 </w:t>
      </w:r>
      <w:r w:rsidRPr="00AF579D">
        <w:rPr>
          <w:rFonts w:ascii="Cambria" w:hAnsi="Cambria"/>
        </w:rPr>
        <w:t xml:space="preserve">(40,9%) </w:t>
      </w:r>
      <w:r w:rsidRPr="00AF579D">
        <w:rPr>
          <w:rFonts w:ascii="Cambria" w:hAnsi="Cambria"/>
          <w:b/>
          <w:bCs/>
        </w:rPr>
        <w:t>decyzji</w:t>
      </w:r>
      <w:r w:rsidRPr="00AF579D">
        <w:rPr>
          <w:rFonts w:ascii="Cambria" w:hAnsi="Cambria"/>
        </w:rPr>
        <w:t xml:space="preserve"> na kwotę 1,7 mln zł.</w:t>
      </w:r>
    </w:p>
    <w:p w14:paraId="0B09638D" w14:textId="77777777" w:rsidR="00217FCB" w:rsidRPr="003F3C1A" w:rsidRDefault="00217FCB" w:rsidP="00217FCB">
      <w:pPr>
        <w:pStyle w:val="Akapitzlist"/>
        <w:numPr>
          <w:ilvl w:val="0"/>
          <w:numId w:val="26"/>
        </w:numPr>
        <w:spacing w:before="40"/>
        <w:ind w:left="0" w:firstLine="0"/>
        <w:contextualSpacing w:val="0"/>
        <w:jc w:val="both"/>
        <w:rPr>
          <w:rFonts w:ascii="Cambria" w:hAnsi="Cambria"/>
          <w:b/>
          <w:bCs/>
          <w:sz w:val="22"/>
          <w:szCs w:val="22"/>
          <w:lang w:eastAsia="en-US"/>
        </w:rPr>
      </w:pPr>
      <w:r w:rsidRPr="007F3D67">
        <w:rPr>
          <w:rFonts w:ascii="Cambria" w:hAnsi="Cambria"/>
          <w:b/>
          <w:bCs/>
          <w:sz w:val="22"/>
          <w:szCs w:val="22"/>
          <w:u w:val="single"/>
          <w:lang w:eastAsia="en-US"/>
        </w:rPr>
        <w:t>Materiał siewny</w:t>
      </w:r>
      <w:r w:rsidRPr="003F3C1A">
        <w:rPr>
          <w:rFonts w:ascii="Cambria" w:hAnsi="Cambria"/>
          <w:b/>
          <w:bCs/>
          <w:sz w:val="22"/>
          <w:szCs w:val="22"/>
          <w:lang w:eastAsia="en-US"/>
        </w:rPr>
        <w:t xml:space="preserve"> </w:t>
      </w:r>
      <w:r w:rsidRPr="003F3C1A">
        <w:rPr>
          <w:rFonts w:ascii="Cambria" w:hAnsi="Cambria"/>
          <w:sz w:val="18"/>
          <w:szCs w:val="18"/>
        </w:rPr>
        <w:t>(Termin naboru 25.05.2023 r. – 10.07.2023 r.)</w:t>
      </w:r>
    </w:p>
    <w:p w14:paraId="023CC3E9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3F3C1A">
        <w:rPr>
          <w:rFonts w:ascii="Cambria" w:hAnsi="Cambria"/>
        </w:rPr>
        <w:t xml:space="preserve">Złożone wnioski: </w:t>
      </w:r>
      <w:r>
        <w:rPr>
          <w:rFonts w:ascii="Cambria" w:hAnsi="Cambria"/>
        </w:rPr>
        <w:t>62 927 wniosków</w:t>
      </w:r>
      <w:r w:rsidRPr="003F3C1A">
        <w:rPr>
          <w:rFonts w:ascii="Cambria" w:hAnsi="Cambria"/>
        </w:rPr>
        <w:t xml:space="preserve">, w tym w woj. kujawsko-pomorskim – </w:t>
      </w:r>
      <w:r w:rsidRPr="00315AD0">
        <w:rPr>
          <w:rFonts w:ascii="Cambria" w:hAnsi="Cambria"/>
          <w:highlight w:val="yellow"/>
        </w:rPr>
        <w:t>7 423 wnioski (</w:t>
      </w:r>
      <w:r w:rsidRPr="00315AD0">
        <w:rPr>
          <w:rFonts w:ascii="Cambria" w:hAnsi="Cambria"/>
          <w:b/>
          <w:bCs/>
          <w:highlight w:val="yellow"/>
        </w:rPr>
        <w:t>11,8% ogółu</w:t>
      </w:r>
      <w:r w:rsidRPr="00315AD0">
        <w:rPr>
          <w:rFonts w:ascii="Cambria" w:hAnsi="Cambria"/>
          <w:highlight w:val="yellow"/>
        </w:rPr>
        <w:t>)</w:t>
      </w:r>
      <w:r w:rsidRPr="003F3C1A">
        <w:rPr>
          <w:rFonts w:ascii="Cambria" w:hAnsi="Cambria"/>
        </w:rPr>
        <w:t>.</w:t>
      </w:r>
    </w:p>
    <w:p w14:paraId="70347125" w14:textId="77777777" w:rsidR="00217FCB" w:rsidRPr="003F3C1A" w:rsidRDefault="00217FCB" w:rsidP="00217FCB">
      <w:pPr>
        <w:pStyle w:val="Akapitzlist"/>
        <w:numPr>
          <w:ilvl w:val="0"/>
          <w:numId w:val="26"/>
        </w:numPr>
        <w:spacing w:before="40"/>
        <w:ind w:left="0" w:firstLine="0"/>
        <w:contextualSpacing w:val="0"/>
        <w:jc w:val="both"/>
        <w:rPr>
          <w:rFonts w:ascii="Cambria" w:hAnsi="Cambria"/>
          <w:b/>
          <w:bCs/>
          <w:spacing w:val="-2"/>
          <w:sz w:val="22"/>
          <w:szCs w:val="22"/>
          <w:lang w:eastAsia="en-US"/>
        </w:rPr>
      </w:pPr>
      <w:r w:rsidRPr="00AF579D">
        <w:rPr>
          <w:rFonts w:ascii="Cambria" w:hAnsi="Cambria"/>
          <w:b/>
          <w:bCs/>
          <w:spacing w:val="-2"/>
          <w:sz w:val="22"/>
          <w:szCs w:val="22"/>
          <w:u w:val="single"/>
          <w:lang w:eastAsia="en-US"/>
        </w:rPr>
        <w:t>Materiał siewny</w:t>
      </w:r>
      <w:r w:rsidRPr="003F3C1A">
        <w:rPr>
          <w:rFonts w:ascii="Cambria" w:hAnsi="Cambria"/>
          <w:b/>
          <w:bCs/>
          <w:spacing w:val="-2"/>
          <w:sz w:val="22"/>
          <w:szCs w:val="22"/>
          <w:lang w:eastAsia="en-US"/>
        </w:rPr>
        <w:t xml:space="preserve"> - pomoc związana z kryzysem </w:t>
      </w:r>
      <w:r w:rsidRPr="00AF579D">
        <w:rPr>
          <w:rFonts w:ascii="Cambria" w:hAnsi="Cambria"/>
          <w:b/>
          <w:bCs/>
          <w:spacing w:val="-2"/>
          <w:sz w:val="22"/>
          <w:szCs w:val="22"/>
          <w:u w:val="single"/>
          <w:lang w:eastAsia="en-US"/>
        </w:rPr>
        <w:t>wojennym</w:t>
      </w:r>
      <w:r w:rsidRPr="003F3C1A">
        <w:rPr>
          <w:rFonts w:ascii="Cambria" w:hAnsi="Cambria"/>
          <w:b/>
          <w:bCs/>
          <w:spacing w:val="-2"/>
          <w:sz w:val="22"/>
          <w:szCs w:val="22"/>
          <w:lang w:eastAsia="en-US"/>
        </w:rPr>
        <w:t xml:space="preserve"> </w:t>
      </w:r>
      <w:r w:rsidRPr="003F3C1A">
        <w:rPr>
          <w:rFonts w:ascii="Cambria" w:hAnsi="Cambria"/>
          <w:spacing w:val="-2"/>
          <w:sz w:val="18"/>
          <w:szCs w:val="18"/>
        </w:rPr>
        <w:t>(Termin naboru 01.08 - 14.08.2023 r.)</w:t>
      </w:r>
    </w:p>
    <w:p w14:paraId="26E59ECB" w14:textId="77777777" w:rsidR="00217FCB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3F3C1A">
        <w:rPr>
          <w:rFonts w:ascii="Cambria" w:hAnsi="Cambria"/>
        </w:rPr>
        <w:t xml:space="preserve">Złożone wnioski: </w:t>
      </w:r>
      <w:r>
        <w:rPr>
          <w:rFonts w:ascii="Cambria" w:hAnsi="Cambria"/>
        </w:rPr>
        <w:t>52 692 wnioski</w:t>
      </w:r>
      <w:r w:rsidRPr="003F3C1A">
        <w:rPr>
          <w:rFonts w:ascii="Cambria" w:hAnsi="Cambria"/>
        </w:rPr>
        <w:t xml:space="preserve">, w tym w woj. kujawsko-pomorskim – </w:t>
      </w:r>
      <w:r w:rsidRPr="00315AD0">
        <w:rPr>
          <w:rFonts w:ascii="Cambria" w:hAnsi="Cambria"/>
          <w:b/>
          <w:bCs/>
          <w:highlight w:val="yellow"/>
        </w:rPr>
        <w:t>6 944 wnioski</w:t>
      </w:r>
      <w:r w:rsidRPr="00315AD0">
        <w:rPr>
          <w:rFonts w:ascii="Cambria" w:hAnsi="Cambria"/>
          <w:highlight w:val="yellow"/>
        </w:rPr>
        <w:t xml:space="preserve"> (</w:t>
      </w:r>
      <w:r w:rsidRPr="00315AD0">
        <w:rPr>
          <w:rFonts w:ascii="Cambria" w:hAnsi="Cambria"/>
          <w:b/>
          <w:bCs/>
          <w:highlight w:val="yellow"/>
        </w:rPr>
        <w:t>13,2% ogółu</w:t>
      </w:r>
      <w:r w:rsidRPr="00315AD0">
        <w:rPr>
          <w:rFonts w:ascii="Cambria" w:hAnsi="Cambria"/>
          <w:highlight w:val="yellow"/>
        </w:rPr>
        <w:t>).</w:t>
      </w:r>
    </w:p>
    <w:p w14:paraId="52099003" w14:textId="77777777" w:rsidR="00217FCB" w:rsidRDefault="00217FCB" w:rsidP="00217FCB">
      <w:pPr>
        <w:pStyle w:val="Akapitzlist"/>
        <w:keepNext/>
        <w:numPr>
          <w:ilvl w:val="0"/>
          <w:numId w:val="26"/>
        </w:numPr>
        <w:spacing w:before="40" w:line="360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AF579D">
        <w:rPr>
          <w:rFonts w:ascii="Cambria" w:hAnsi="Cambria"/>
          <w:b/>
          <w:bCs/>
          <w:sz w:val="22"/>
          <w:szCs w:val="22"/>
          <w:u w:val="single"/>
        </w:rPr>
        <w:t>Pomoc dla pszczelarzy</w:t>
      </w:r>
      <w:r>
        <w:rPr>
          <w:rFonts w:ascii="Cambria" w:hAnsi="Cambria"/>
          <w:b/>
          <w:bCs/>
          <w:sz w:val="22"/>
          <w:szCs w:val="22"/>
        </w:rPr>
        <w:t xml:space="preserve"> do przezimowanych rodzin pszczelich </w:t>
      </w:r>
      <w:r>
        <w:rPr>
          <w:rFonts w:ascii="Cambria" w:hAnsi="Cambria"/>
          <w:sz w:val="18"/>
          <w:szCs w:val="18"/>
        </w:rPr>
        <w:t>(Termin naboru: 01.04.2023 r. - 31.05.2023 r.)</w:t>
      </w:r>
    </w:p>
    <w:p w14:paraId="53E69AC1" w14:textId="77777777" w:rsidR="00217FCB" w:rsidRPr="00EC48C3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EC48C3">
        <w:rPr>
          <w:rFonts w:ascii="Cambria" w:hAnsi="Cambria"/>
        </w:rPr>
        <w:t>Złożone wnioski: 43 622 wniosków na kwotę 77,1 mln zł</w:t>
      </w:r>
      <w:r>
        <w:rPr>
          <w:rFonts w:ascii="Cambria" w:hAnsi="Cambria"/>
        </w:rPr>
        <w:t>,</w:t>
      </w:r>
      <w:r w:rsidRPr="00EC48C3">
        <w:rPr>
          <w:rFonts w:ascii="Cambria" w:hAnsi="Cambria"/>
        </w:rPr>
        <w:t xml:space="preserve"> w tym w woj. kujawsko-pomorskim – </w:t>
      </w:r>
      <w:r w:rsidRPr="00AF579D">
        <w:rPr>
          <w:rFonts w:ascii="Cambria" w:hAnsi="Cambria"/>
          <w:b/>
          <w:bCs/>
        </w:rPr>
        <w:t>1 986 wniosków</w:t>
      </w:r>
      <w:r w:rsidRPr="00EC48C3">
        <w:rPr>
          <w:rFonts w:ascii="Cambria" w:hAnsi="Cambria"/>
        </w:rPr>
        <w:t xml:space="preserve"> (4,6% ogółu wniosków) na kwotę </w:t>
      </w:r>
      <w:r>
        <w:rPr>
          <w:rFonts w:ascii="Cambria" w:hAnsi="Cambria"/>
        </w:rPr>
        <w:t>3,5</w:t>
      </w:r>
      <w:r w:rsidRPr="00EC48C3">
        <w:rPr>
          <w:rFonts w:ascii="Cambria" w:hAnsi="Cambria"/>
        </w:rPr>
        <w:t xml:space="preserve"> mln zł.</w:t>
      </w:r>
    </w:p>
    <w:p w14:paraId="50CBCBE2" w14:textId="77777777" w:rsidR="00217FCB" w:rsidRPr="008526D7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bookmarkStart w:id="23" w:name="_Hlk144915333"/>
      <w:r w:rsidRPr="008526D7">
        <w:rPr>
          <w:rFonts w:ascii="Cambria" w:hAnsi="Cambria"/>
        </w:rPr>
        <w:t>Wydane decyzje: 43 4</w:t>
      </w:r>
      <w:r>
        <w:rPr>
          <w:rFonts w:ascii="Cambria" w:hAnsi="Cambria"/>
        </w:rPr>
        <w:t>36</w:t>
      </w:r>
      <w:r w:rsidRPr="008526D7">
        <w:rPr>
          <w:rFonts w:ascii="Cambria" w:hAnsi="Cambria"/>
        </w:rPr>
        <w:t xml:space="preserve"> decyzj</w:t>
      </w:r>
      <w:r>
        <w:rPr>
          <w:rFonts w:ascii="Cambria" w:hAnsi="Cambria"/>
        </w:rPr>
        <w:t>i</w:t>
      </w:r>
      <w:r w:rsidRPr="008526D7">
        <w:rPr>
          <w:rFonts w:ascii="Cambria" w:hAnsi="Cambria"/>
        </w:rPr>
        <w:t xml:space="preserve"> na kwotę 76,</w:t>
      </w:r>
      <w:r>
        <w:rPr>
          <w:rFonts w:ascii="Cambria" w:hAnsi="Cambria"/>
        </w:rPr>
        <w:t>9</w:t>
      </w:r>
      <w:r w:rsidRPr="008526D7">
        <w:rPr>
          <w:rFonts w:ascii="Cambria" w:hAnsi="Cambria"/>
        </w:rPr>
        <w:t xml:space="preserve"> mln zł</w:t>
      </w:r>
      <w:r>
        <w:rPr>
          <w:rFonts w:ascii="Cambria" w:hAnsi="Cambria"/>
        </w:rPr>
        <w:t xml:space="preserve">, </w:t>
      </w:r>
      <w:r w:rsidRPr="00EC48C3">
        <w:rPr>
          <w:rFonts w:ascii="Cambria" w:hAnsi="Cambria"/>
        </w:rPr>
        <w:t>w tym w woj. kujawsko-pomorskim –</w:t>
      </w:r>
      <w:r w:rsidRPr="007F3D67">
        <w:rPr>
          <w:rFonts w:ascii="Cambria" w:hAnsi="Cambria"/>
          <w:b/>
          <w:bCs/>
        </w:rPr>
        <w:t>1 983 decyzje</w:t>
      </w:r>
      <w:r w:rsidRPr="00EC48C3">
        <w:rPr>
          <w:rFonts w:ascii="Cambria" w:hAnsi="Cambria"/>
        </w:rPr>
        <w:t xml:space="preserve"> (4,6% ogółu wniosków) na kwotę </w:t>
      </w:r>
      <w:r>
        <w:rPr>
          <w:rFonts w:ascii="Cambria" w:hAnsi="Cambria"/>
        </w:rPr>
        <w:t>3,5</w:t>
      </w:r>
      <w:r w:rsidRPr="00EC48C3">
        <w:rPr>
          <w:rFonts w:ascii="Cambria" w:hAnsi="Cambria"/>
        </w:rPr>
        <w:t xml:space="preserve"> mln zł.</w:t>
      </w:r>
      <w:r w:rsidRPr="008526D7">
        <w:rPr>
          <w:rFonts w:ascii="Cambria" w:hAnsi="Cambria"/>
        </w:rPr>
        <w:t xml:space="preserve"> </w:t>
      </w:r>
    </w:p>
    <w:p w14:paraId="35597AEA" w14:textId="77777777" w:rsidR="00217FCB" w:rsidRPr="00AF579D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AF579D">
        <w:rPr>
          <w:rFonts w:ascii="Cambria" w:hAnsi="Cambria"/>
        </w:rPr>
        <w:t>Zrealizowan</w:t>
      </w:r>
      <w:r>
        <w:rPr>
          <w:rFonts w:ascii="Cambria" w:hAnsi="Cambria"/>
        </w:rPr>
        <w:t>o</w:t>
      </w:r>
      <w:r w:rsidRPr="00AF579D">
        <w:rPr>
          <w:rFonts w:ascii="Cambria" w:hAnsi="Cambria"/>
        </w:rPr>
        <w:t xml:space="preserve"> płatności na kwotę 76,8 mln zł, w tym w woj. kujawsko-pomorskim – 3,6 mln zł.</w:t>
      </w:r>
    </w:p>
    <w:bookmarkEnd w:id="23"/>
    <w:p w14:paraId="44CD265E" w14:textId="77777777" w:rsidR="00217FCB" w:rsidRPr="00586499" w:rsidRDefault="00217FCB" w:rsidP="00217FCB">
      <w:pPr>
        <w:pStyle w:val="Akapitzlist"/>
        <w:keepNext/>
        <w:numPr>
          <w:ilvl w:val="0"/>
          <w:numId w:val="26"/>
        </w:numPr>
        <w:spacing w:before="40" w:line="360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586499">
        <w:rPr>
          <w:rFonts w:ascii="Cambria" w:hAnsi="Cambria"/>
          <w:b/>
          <w:bCs/>
          <w:sz w:val="22"/>
          <w:szCs w:val="22"/>
        </w:rPr>
        <w:t xml:space="preserve">Program 2023 </w:t>
      </w:r>
      <w:r w:rsidRPr="00C600AD">
        <w:rPr>
          <w:rFonts w:ascii="Cambria" w:hAnsi="Cambria"/>
          <w:b/>
          <w:bCs/>
          <w:sz w:val="22"/>
          <w:szCs w:val="22"/>
          <w:u w:val="single"/>
        </w:rPr>
        <w:t>Locha+</w:t>
      </w:r>
      <w:r w:rsidRPr="00586499">
        <w:rPr>
          <w:rFonts w:ascii="Cambria" w:hAnsi="Cambria"/>
          <w:b/>
          <w:bCs/>
          <w:sz w:val="22"/>
          <w:szCs w:val="22"/>
        </w:rPr>
        <w:t xml:space="preserve"> Pomoc dla producentów prosiąt </w:t>
      </w:r>
      <w:r w:rsidRPr="00586499">
        <w:rPr>
          <w:rFonts w:ascii="Cambria" w:hAnsi="Cambria"/>
          <w:sz w:val="18"/>
          <w:szCs w:val="18"/>
        </w:rPr>
        <w:t xml:space="preserve">(Termin naboru: </w:t>
      </w:r>
      <w:r>
        <w:rPr>
          <w:rFonts w:ascii="Cambria" w:hAnsi="Cambria"/>
          <w:sz w:val="18"/>
          <w:szCs w:val="18"/>
        </w:rPr>
        <w:t>28.08</w:t>
      </w:r>
      <w:r w:rsidRPr="00586499">
        <w:rPr>
          <w:rFonts w:ascii="Cambria" w:hAnsi="Cambria"/>
          <w:sz w:val="18"/>
          <w:szCs w:val="18"/>
        </w:rPr>
        <w:t xml:space="preserve">.2023 r. </w:t>
      </w:r>
      <w:r>
        <w:rPr>
          <w:rFonts w:ascii="Cambria" w:hAnsi="Cambria"/>
          <w:sz w:val="18"/>
          <w:szCs w:val="18"/>
        </w:rPr>
        <w:t>–</w:t>
      </w:r>
      <w:r w:rsidRPr="00586499"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>15.09</w:t>
      </w:r>
      <w:r w:rsidRPr="00586499">
        <w:rPr>
          <w:rFonts w:ascii="Cambria" w:hAnsi="Cambria"/>
          <w:sz w:val="18"/>
          <w:szCs w:val="18"/>
        </w:rPr>
        <w:t>.2023 r.)</w:t>
      </w:r>
    </w:p>
    <w:p w14:paraId="0D45C94E" w14:textId="77777777" w:rsidR="00217FCB" w:rsidRPr="00586499" w:rsidRDefault="00217FCB" w:rsidP="00217FCB">
      <w:pPr>
        <w:spacing w:before="120" w:after="120" w:line="276" w:lineRule="auto"/>
        <w:jc w:val="both"/>
        <w:rPr>
          <w:rFonts w:ascii="Cambria" w:hAnsi="Cambria"/>
        </w:rPr>
      </w:pPr>
      <w:r w:rsidRPr="00586499">
        <w:rPr>
          <w:rFonts w:ascii="Cambria" w:hAnsi="Cambria"/>
        </w:rPr>
        <w:t xml:space="preserve">Złożone wnioski: </w:t>
      </w:r>
      <w:r>
        <w:rPr>
          <w:rFonts w:ascii="Cambria" w:hAnsi="Cambria"/>
        </w:rPr>
        <w:t>13 198</w:t>
      </w:r>
      <w:r w:rsidRPr="00586499">
        <w:rPr>
          <w:rFonts w:ascii="Cambria" w:hAnsi="Cambria"/>
        </w:rPr>
        <w:t xml:space="preserve"> wniosków, w tym w woj. kujawsko-pomorskim – </w:t>
      </w:r>
      <w:r w:rsidRPr="00315AD0">
        <w:rPr>
          <w:rFonts w:ascii="Cambria" w:hAnsi="Cambria"/>
          <w:b/>
          <w:bCs/>
          <w:highlight w:val="yellow"/>
        </w:rPr>
        <w:t>2 083 wnioski</w:t>
      </w:r>
      <w:r w:rsidRPr="00315AD0">
        <w:rPr>
          <w:rFonts w:ascii="Cambria" w:hAnsi="Cambria"/>
          <w:highlight w:val="yellow"/>
        </w:rPr>
        <w:t xml:space="preserve"> (</w:t>
      </w:r>
      <w:r w:rsidRPr="00315AD0">
        <w:rPr>
          <w:rFonts w:ascii="Cambria" w:hAnsi="Cambria"/>
          <w:b/>
          <w:bCs/>
          <w:highlight w:val="yellow"/>
        </w:rPr>
        <w:t>15,8% ogółu</w:t>
      </w:r>
      <w:r w:rsidRPr="00315AD0">
        <w:rPr>
          <w:rFonts w:ascii="Cambria" w:hAnsi="Cambria"/>
          <w:highlight w:val="yellow"/>
        </w:rPr>
        <w:t xml:space="preserve"> wniosków).</w:t>
      </w:r>
    </w:p>
    <w:p w14:paraId="35CA7B96" w14:textId="25798204" w:rsidR="00070CA1" w:rsidRPr="008666C7" w:rsidRDefault="00070CA1" w:rsidP="008B66C4">
      <w:pPr>
        <w:pStyle w:val="Akapitzlist"/>
        <w:keepNext/>
        <w:numPr>
          <w:ilvl w:val="0"/>
          <w:numId w:val="13"/>
        </w:numPr>
        <w:autoSpaceDE w:val="0"/>
        <w:autoSpaceDN w:val="0"/>
        <w:adjustRightInd w:val="0"/>
        <w:spacing w:before="240" w:after="120"/>
        <w:ind w:left="357" w:hanging="357"/>
        <w:contextualSpacing w:val="0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 xml:space="preserve">Płatności w ramach </w:t>
      </w:r>
      <w:bookmarkStart w:id="24" w:name="_Hlk105654385"/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>systemów wsparcia bezpośredniego</w:t>
      </w:r>
      <w:bookmarkEnd w:id="12"/>
      <w:bookmarkEnd w:id="13"/>
      <w:bookmarkEnd w:id="14"/>
      <w:bookmarkEnd w:id="24"/>
    </w:p>
    <w:p w14:paraId="33F3FD43" w14:textId="522A25A5" w:rsidR="00070CA1" w:rsidRPr="00315AD0" w:rsidRDefault="00070CA1" w:rsidP="00315AD0">
      <w:pPr>
        <w:keepNext/>
        <w:spacing w:before="120" w:after="120"/>
        <w:jc w:val="both"/>
        <w:rPr>
          <w:rFonts w:asciiTheme="majorHAnsi" w:hAnsiTheme="majorHAnsi"/>
          <w:b/>
        </w:rPr>
      </w:pPr>
      <w:r w:rsidRPr="00315AD0">
        <w:rPr>
          <w:rFonts w:asciiTheme="majorHAnsi" w:hAnsiTheme="majorHAnsi"/>
          <w:b/>
        </w:rPr>
        <w:t>Kampania 202</w:t>
      </w:r>
      <w:r w:rsidR="00623988" w:rsidRPr="00315AD0">
        <w:rPr>
          <w:rFonts w:asciiTheme="majorHAnsi" w:hAnsiTheme="majorHAnsi"/>
          <w:b/>
        </w:rPr>
        <w:t>3</w:t>
      </w:r>
      <w:r w:rsidR="00C600AD" w:rsidRPr="00315AD0">
        <w:rPr>
          <w:rFonts w:asciiTheme="majorHAnsi" w:hAnsiTheme="majorHAnsi"/>
          <w:b/>
        </w:rPr>
        <w:t xml:space="preserve"> </w:t>
      </w:r>
      <w:r w:rsidR="00C600AD" w:rsidRPr="00315AD0">
        <w:rPr>
          <w:rFonts w:asciiTheme="majorHAnsi" w:hAnsiTheme="majorHAnsi"/>
          <w:bCs/>
        </w:rPr>
        <w:t xml:space="preserve">– </w:t>
      </w:r>
      <w:bookmarkStart w:id="25" w:name="_Hlk144915039"/>
      <w:r w:rsidR="00C600AD" w:rsidRPr="00315AD0">
        <w:rPr>
          <w:rFonts w:asciiTheme="majorHAnsi" w:hAnsiTheme="majorHAnsi"/>
          <w:bCs/>
        </w:rPr>
        <w:t>realizowana w ramach Planu Strategicznego WPR 2023-2027</w:t>
      </w:r>
    </w:p>
    <w:bookmarkEnd w:id="25"/>
    <w:p w14:paraId="16D16FA2" w14:textId="77777777" w:rsidR="00623988" w:rsidRDefault="00623988" w:rsidP="00927546">
      <w:pPr>
        <w:pStyle w:val="Legenda"/>
        <w:keepNext/>
        <w:spacing w:after="120"/>
        <w:jc w:val="both"/>
        <w:rPr>
          <w:rFonts w:asciiTheme="majorHAnsi" w:hAnsiTheme="majorHAnsi"/>
          <w:b w:val="0"/>
          <w:bCs w:val="0"/>
          <w:color w:val="auto"/>
          <w:sz w:val="24"/>
          <w:szCs w:val="24"/>
        </w:rPr>
      </w:pPr>
      <w:r w:rsidRPr="00623988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Wg stanu na 31 sierpnia 2023 r. w ramach systemów wsparcia bezpośredniego w Kampanii 2023 w woj. kujawsko-pomorskim </w:t>
      </w:r>
      <w:r w:rsidRPr="00C600AD">
        <w:rPr>
          <w:rFonts w:asciiTheme="majorHAnsi" w:hAnsiTheme="majorHAnsi"/>
          <w:color w:val="auto"/>
          <w:sz w:val="24"/>
          <w:szCs w:val="24"/>
        </w:rPr>
        <w:t>złożono 57,1 tys. wniosków</w:t>
      </w:r>
      <w:r w:rsidRPr="00623988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(4,6% wszystkich wniosków w kraju). </w:t>
      </w:r>
    </w:p>
    <w:p w14:paraId="08046A79" w14:textId="0E2D8630" w:rsidR="004732DE" w:rsidRPr="00323327" w:rsidRDefault="004732DE" w:rsidP="00927546">
      <w:pPr>
        <w:pStyle w:val="Legenda"/>
        <w:keepNext/>
        <w:spacing w:after="120"/>
        <w:jc w:val="both"/>
        <w:rPr>
          <w:rFonts w:asciiTheme="majorHAnsi" w:hAnsiTheme="majorHAnsi"/>
          <w:b w:val="0"/>
          <w:bCs w:val="0"/>
          <w:color w:val="auto"/>
          <w:sz w:val="24"/>
          <w:szCs w:val="24"/>
        </w:rPr>
      </w:pPr>
      <w:r w:rsidRPr="00323327">
        <w:rPr>
          <w:rFonts w:asciiTheme="majorHAnsi" w:hAnsiTheme="majorHAnsi"/>
          <w:bCs w:val="0"/>
          <w:color w:val="auto"/>
          <w:sz w:val="24"/>
          <w:szCs w:val="24"/>
        </w:rPr>
        <w:t xml:space="preserve">Wykres </w:t>
      </w:r>
      <w:r w:rsidRPr="00323327">
        <w:rPr>
          <w:rFonts w:asciiTheme="majorHAnsi" w:hAnsiTheme="majorHAnsi"/>
          <w:bCs w:val="0"/>
          <w:color w:val="auto"/>
          <w:sz w:val="24"/>
          <w:szCs w:val="24"/>
        </w:rPr>
        <w:fldChar w:fldCharType="begin"/>
      </w:r>
      <w:r w:rsidRPr="00323327">
        <w:rPr>
          <w:rFonts w:asciiTheme="majorHAnsi" w:hAnsiTheme="majorHAnsi"/>
          <w:bCs w:val="0"/>
          <w:color w:val="auto"/>
          <w:sz w:val="24"/>
          <w:szCs w:val="24"/>
        </w:rPr>
        <w:instrText xml:space="preserve"> SEQ Wykres \* ARABIC </w:instrText>
      </w:r>
      <w:r w:rsidRPr="00323327">
        <w:rPr>
          <w:rFonts w:asciiTheme="majorHAnsi" w:hAnsiTheme="majorHAnsi"/>
          <w:bCs w:val="0"/>
          <w:color w:val="auto"/>
          <w:sz w:val="24"/>
          <w:szCs w:val="24"/>
        </w:rPr>
        <w:fldChar w:fldCharType="separate"/>
      </w:r>
      <w:r w:rsidR="0045349B">
        <w:rPr>
          <w:rFonts w:asciiTheme="majorHAnsi" w:hAnsiTheme="majorHAnsi"/>
          <w:bCs w:val="0"/>
          <w:noProof/>
          <w:color w:val="auto"/>
          <w:sz w:val="24"/>
          <w:szCs w:val="24"/>
        </w:rPr>
        <w:t>3</w:t>
      </w:r>
      <w:r w:rsidRPr="00323327">
        <w:rPr>
          <w:rFonts w:asciiTheme="majorHAnsi" w:hAnsiTheme="majorHAnsi"/>
          <w:bCs w:val="0"/>
          <w:color w:val="auto"/>
          <w:sz w:val="24"/>
          <w:szCs w:val="24"/>
        </w:rPr>
        <w:fldChar w:fldCharType="end"/>
      </w:r>
      <w:r>
        <w:rPr>
          <w:rFonts w:asciiTheme="majorHAnsi" w:hAnsiTheme="majorHAnsi"/>
          <w:bCs w:val="0"/>
          <w:color w:val="auto"/>
          <w:sz w:val="24"/>
          <w:szCs w:val="24"/>
        </w:rPr>
        <w:t>.</w:t>
      </w:r>
      <w:r w:rsidRPr="00323327">
        <w:rPr>
          <w:rFonts w:asciiTheme="majorHAnsi" w:hAnsiTheme="majorHAnsi"/>
          <w:bCs w:val="0"/>
          <w:color w:val="auto"/>
          <w:sz w:val="24"/>
          <w:szCs w:val="24"/>
        </w:rPr>
        <w:t xml:space="preserve"> </w:t>
      </w:r>
      <w:r w:rsidR="00623988" w:rsidRPr="00623988">
        <w:rPr>
          <w:rFonts w:asciiTheme="majorHAnsi" w:hAnsiTheme="majorHAnsi"/>
          <w:b w:val="0"/>
          <w:bCs w:val="0"/>
          <w:color w:val="auto"/>
          <w:sz w:val="24"/>
          <w:szCs w:val="24"/>
        </w:rPr>
        <w:t>Liczba wniosków obsługiwanych w ramach kampanii 2023 w województwie kujawsko-pomorskim w podziale na powiaty, wg stanu na 31.08.202</w:t>
      </w:r>
      <w:r w:rsidR="00C64791">
        <w:rPr>
          <w:rFonts w:asciiTheme="majorHAnsi" w:hAnsiTheme="majorHAnsi"/>
          <w:b w:val="0"/>
          <w:bCs w:val="0"/>
          <w:color w:val="auto"/>
          <w:sz w:val="24"/>
          <w:szCs w:val="24"/>
        </w:rPr>
        <w:t>3</w:t>
      </w:r>
      <w:r w:rsidR="00623988" w:rsidRPr="00623988">
        <w:rPr>
          <w:rFonts w:asciiTheme="majorHAnsi" w:hAnsiTheme="majorHAnsi"/>
          <w:b w:val="0"/>
          <w:bCs w:val="0"/>
          <w:color w:val="auto"/>
          <w:sz w:val="24"/>
          <w:szCs w:val="24"/>
        </w:rPr>
        <w:t xml:space="preserve"> r.</w:t>
      </w:r>
    </w:p>
    <w:p w14:paraId="2C7553D6" w14:textId="77777777" w:rsidR="004732DE" w:rsidRPr="00323327" w:rsidRDefault="004732DE" w:rsidP="00927546">
      <w:pPr>
        <w:pStyle w:val="Akapitzlist"/>
        <w:spacing w:before="120" w:after="120"/>
        <w:ind w:left="357"/>
        <w:jc w:val="both"/>
        <w:rPr>
          <w:rFonts w:asciiTheme="majorHAnsi" w:hAnsiTheme="majorHAnsi"/>
          <w:b/>
          <w:color w:val="FFFFFF" w:themeColor="background1"/>
          <w14:textFill>
            <w14:noFill/>
          </w14:textFill>
        </w:rPr>
      </w:pPr>
      <w:r>
        <w:rPr>
          <w:rFonts w:asciiTheme="majorHAnsi" w:hAnsiTheme="majorHAnsi"/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8B08E" wp14:editId="6A1E3AB7">
                <wp:simplePos x="0" y="0"/>
                <wp:positionH relativeFrom="margin">
                  <wp:posOffset>4864735</wp:posOffset>
                </wp:positionH>
                <wp:positionV relativeFrom="paragraph">
                  <wp:posOffset>1513840</wp:posOffset>
                </wp:positionV>
                <wp:extent cx="914400" cy="514350"/>
                <wp:effectExtent l="0" t="0" r="0" b="0"/>
                <wp:wrapNone/>
                <wp:docPr id="2" name="Prostokąt: zaokrąglone ro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446D4" w14:textId="7C39B067" w:rsidR="006F0EF5" w:rsidRPr="00323327" w:rsidRDefault="006F0EF5" w:rsidP="004732DE">
                            <w:pPr>
                              <w:jc w:val="center"/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</w:pPr>
                            <w:r w:rsidRPr="00323327"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  <w:t>Razem 5</w:t>
                            </w:r>
                            <w:r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  <w:t>7</w:t>
                            </w:r>
                            <w:r w:rsidRPr="00323327"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  <w:t>,</w:t>
                            </w:r>
                            <w:r w:rsidR="005C48AE"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  <w:t>1</w:t>
                            </w:r>
                            <w:r w:rsidRPr="00323327">
                              <w:rPr>
                                <w:rFonts w:ascii="Cambria" w:hAnsi="Cambria"/>
                                <w:color w:val="365F91" w:themeColor="accent1" w:themeShade="BF"/>
                              </w:rPr>
                              <w:t xml:space="preserve"> tys.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8B08E" id="Prostokąt: zaokrąglone rogi 2" o:spid="_x0000_s1026" style="position:absolute;left:0;text-align:left;margin-left:383.05pt;margin-top:119.2pt;width:1in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" filled="f" stroked="f" strokeweight="2pt">
                <v:textbox>
                  <w:txbxContent>
                    <w:p w14:paraId="211446D4" w14:textId="7C39B067" w:rsidR="006F0EF5" w:rsidRPr="00323327" w:rsidRDefault="006F0EF5" w:rsidP="004732DE">
                      <w:pPr>
                        <w:jc w:val="center"/>
                        <w:rPr>
                          <w:rFonts w:ascii="Cambria" w:hAnsi="Cambria"/>
                          <w:color w:val="365F91" w:themeColor="accent1" w:themeShade="BF"/>
                        </w:rPr>
                      </w:pPr>
                      <w:r w:rsidRPr="00323327">
                        <w:rPr>
                          <w:rFonts w:ascii="Cambria" w:hAnsi="Cambria"/>
                          <w:color w:val="365F91" w:themeColor="accent1" w:themeShade="BF"/>
                        </w:rPr>
                        <w:t>Razem 5</w:t>
                      </w:r>
                      <w:r>
                        <w:rPr>
                          <w:rFonts w:ascii="Cambria" w:hAnsi="Cambria"/>
                          <w:color w:val="365F91" w:themeColor="accent1" w:themeShade="BF"/>
                        </w:rPr>
                        <w:t>7</w:t>
                      </w:r>
                      <w:r w:rsidRPr="00323327">
                        <w:rPr>
                          <w:rFonts w:ascii="Cambria" w:hAnsi="Cambria"/>
                          <w:color w:val="365F91" w:themeColor="accent1" w:themeShade="BF"/>
                        </w:rPr>
                        <w:t>,</w:t>
                      </w:r>
                      <w:r w:rsidR="005C48AE">
                        <w:rPr>
                          <w:rFonts w:ascii="Cambria" w:hAnsi="Cambria"/>
                          <w:color w:val="365F91" w:themeColor="accent1" w:themeShade="BF"/>
                        </w:rPr>
                        <w:t>1</w:t>
                      </w:r>
                      <w:r w:rsidRPr="00323327">
                        <w:rPr>
                          <w:rFonts w:ascii="Cambria" w:hAnsi="Cambria"/>
                          <w:color w:val="365F91" w:themeColor="accent1" w:themeShade="BF"/>
                        </w:rPr>
                        <w:t xml:space="preserve"> tys.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/>
          <w:b/>
          <w:noProof/>
          <w:color w:val="C00000"/>
        </w:rPr>
        <w:drawing>
          <wp:inline distT="0" distB="0" distL="0" distR="0" wp14:anchorId="35DEF0D6" wp14:editId="10490DDE">
            <wp:extent cx="5591175" cy="294005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6967E7" w14:textId="77777777" w:rsidR="00623988" w:rsidRDefault="00623988" w:rsidP="00623988">
      <w:pPr>
        <w:pStyle w:val="Akapitzlist"/>
        <w:spacing w:after="160" w:line="276" w:lineRule="auto"/>
        <w:ind w:left="0"/>
        <w:jc w:val="both"/>
        <w:rPr>
          <w:rFonts w:ascii="Cambria" w:hAnsi="Cambria"/>
          <w:b/>
          <w:bCs/>
          <w:u w:val="single"/>
        </w:rPr>
      </w:pPr>
    </w:p>
    <w:p w14:paraId="7C866993" w14:textId="77777777" w:rsidR="008B66C4" w:rsidRPr="00315AD0" w:rsidRDefault="008B66C4" w:rsidP="00315AD0">
      <w:pPr>
        <w:spacing w:before="120" w:after="120"/>
        <w:jc w:val="both"/>
        <w:rPr>
          <w:rFonts w:asciiTheme="majorHAnsi" w:hAnsiTheme="majorHAnsi"/>
          <w:b/>
        </w:rPr>
      </w:pPr>
      <w:r w:rsidRPr="00315AD0">
        <w:rPr>
          <w:rFonts w:asciiTheme="majorHAnsi" w:hAnsiTheme="majorHAnsi"/>
          <w:b/>
        </w:rPr>
        <w:t>Kampania 2022</w:t>
      </w:r>
    </w:p>
    <w:p w14:paraId="4B8D3333" w14:textId="3491A739" w:rsidR="008B66C4" w:rsidRPr="00C600AD" w:rsidRDefault="008B66C4" w:rsidP="008B66C4">
      <w:pPr>
        <w:pStyle w:val="Akapitzlist"/>
        <w:spacing w:before="120" w:after="120"/>
        <w:ind w:left="0"/>
        <w:jc w:val="both"/>
        <w:rPr>
          <w:rFonts w:asciiTheme="majorHAnsi" w:hAnsiTheme="majorHAnsi"/>
          <w:b/>
          <w:bCs/>
        </w:rPr>
      </w:pPr>
      <w:r w:rsidRPr="008B66C4">
        <w:rPr>
          <w:rFonts w:asciiTheme="majorHAnsi" w:hAnsiTheme="majorHAnsi"/>
        </w:rPr>
        <w:t xml:space="preserve">Wg stanu na 31 sierpnia 2023 r. w ramach Kampanii 2022 płatności otrzymało 1 265,4 tys. rolników na kwotę 16,85 mld zł, z tego z woj. kujawsko-pomorskiego </w:t>
      </w:r>
      <w:r w:rsidRPr="00315AD0">
        <w:rPr>
          <w:rFonts w:asciiTheme="majorHAnsi" w:hAnsiTheme="majorHAnsi"/>
          <w:b/>
          <w:bCs/>
          <w:highlight w:val="yellow"/>
        </w:rPr>
        <w:t>58,5 tys.</w:t>
      </w:r>
      <w:r w:rsidRPr="00315AD0">
        <w:rPr>
          <w:rFonts w:asciiTheme="majorHAnsi" w:hAnsiTheme="majorHAnsi"/>
          <w:highlight w:val="yellow"/>
        </w:rPr>
        <w:t xml:space="preserve"> (4,6%) </w:t>
      </w:r>
      <w:r w:rsidRPr="00315AD0">
        <w:rPr>
          <w:rFonts w:asciiTheme="majorHAnsi" w:hAnsiTheme="majorHAnsi"/>
          <w:b/>
          <w:bCs/>
          <w:highlight w:val="yellow"/>
        </w:rPr>
        <w:t>na kwotę 1</w:t>
      </w:r>
      <w:r w:rsidR="00C600AD" w:rsidRPr="00315AD0">
        <w:rPr>
          <w:rFonts w:asciiTheme="majorHAnsi" w:hAnsiTheme="majorHAnsi"/>
          <w:b/>
          <w:bCs/>
          <w:highlight w:val="yellow"/>
        </w:rPr>
        <w:t>,</w:t>
      </w:r>
      <w:r w:rsidRPr="00315AD0">
        <w:rPr>
          <w:rFonts w:asciiTheme="majorHAnsi" w:hAnsiTheme="majorHAnsi"/>
          <w:b/>
          <w:bCs/>
          <w:highlight w:val="yellow"/>
        </w:rPr>
        <w:t>3</w:t>
      </w:r>
      <w:r w:rsidR="00C600AD" w:rsidRPr="00315AD0">
        <w:rPr>
          <w:rFonts w:asciiTheme="majorHAnsi" w:hAnsiTheme="majorHAnsi"/>
          <w:b/>
          <w:bCs/>
          <w:highlight w:val="yellow"/>
        </w:rPr>
        <w:t>1</w:t>
      </w:r>
      <w:r w:rsidRPr="00315AD0">
        <w:rPr>
          <w:rFonts w:asciiTheme="majorHAnsi" w:hAnsiTheme="majorHAnsi"/>
          <w:b/>
          <w:bCs/>
          <w:highlight w:val="yellow"/>
        </w:rPr>
        <w:t xml:space="preserve"> mld zł.</w:t>
      </w:r>
    </w:p>
    <w:p w14:paraId="09187B91" w14:textId="77777777" w:rsidR="00623988" w:rsidRDefault="00623988" w:rsidP="00623988">
      <w:pPr>
        <w:pStyle w:val="Akapitzlist"/>
        <w:spacing w:after="160" w:line="276" w:lineRule="auto"/>
        <w:ind w:left="0"/>
        <w:jc w:val="both"/>
        <w:rPr>
          <w:rFonts w:ascii="Cambria" w:hAnsi="Cambria"/>
          <w:b/>
          <w:bCs/>
          <w:u w:val="single"/>
        </w:rPr>
      </w:pPr>
    </w:p>
    <w:p w14:paraId="19BFC8B5" w14:textId="321FA5AB" w:rsidR="008B66C4" w:rsidRPr="007B6185" w:rsidRDefault="008B66C4" w:rsidP="007B6185">
      <w:pPr>
        <w:pStyle w:val="Legenda"/>
        <w:keepNext/>
        <w:ind w:left="1276" w:hanging="1276"/>
        <w:rPr>
          <w:rFonts w:asciiTheme="majorHAnsi" w:hAnsiTheme="majorHAnsi"/>
          <w:b w:val="0"/>
          <w:bCs w:val="0"/>
          <w:color w:val="auto"/>
          <w:sz w:val="20"/>
          <w:szCs w:val="20"/>
        </w:rPr>
      </w:pPr>
      <w:r w:rsidRPr="007B6185">
        <w:rPr>
          <w:rFonts w:asciiTheme="majorHAnsi" w:hAnsiTheme="majorHAnsi"/>
          <w:bCs w:val="0"/>
          <w:color w:val="auto"/>
          <w:sz w:val="20"/>
          <w:szCs w:val="20"/>
        </w:rPr>
        <w:t xml:space="preserve">Wykres </w:t>
      </w:r>
      <w:r w:rsidRPr="007B6185">
        <w:rPr>
          <w:rFonts w:asciiTheme="majorHAnsi" w:hAnsiTheme="majorHAnsi"/>
          <w:bCs w:val="0"/>
          <w:color w:val="auto"/>
          <w:sz w:val="20"/>
          <w:szCs w:val="20"/>
        </w:rPr>
        <w:fldChar w:fldCharType="begin"/>
      </w:r>
      <w:r w:rsidRPr="007B6185">
        <w:rPr>
          <w:rFonts w:asciiTheme="majorHAnsi" w:hAnsiTheme="majorHAnsi"/>
          <w:bCs w:val="0"/>
          <w:color w:val="auto"/>
          <w:sz w:val="20"/>
          <w:szCs w:val="20"/>
        </w:rPr>
        <w:instrText xml:space="preserve"> SEQ Wykres \* ARABIC </w:instrText>
      </w:r>
      <w:r w:rsidRPr="007B6185">
        <w:rPr>
          <w:rFonts w:asciiTheme="majorHAnsi" w:hAnsiTheme="majorHAnsi"/>
          <w:bCs w:val="0"/>
          <w:color w:val="auto"/>
          <w:sz w:val="20"/>
          <w:szCs w:val="20"/>
        </w:rPr>
        <w:fldChar w:fldCharType="separate"/>
      </w:r>
      <w:r w:rsidR="0045349B">
        <w:rPr>
          <w:rFonts w:asciiTheme="majorHAnsi" w:hAnsiTheme="majorHAnsi"/>
          <w:bCs w:val="0"/>
          <w:noProof/>
          <w:color w:val="auto"/>
          <w:sz w:val="20"/>
          <w:szCs w:val="20"/>
        </w:rPr>
        <w:t>4</w:t>
      </w:r>
      <w:r w:rsidRPr="007B6185">
        <w:rPr>
          <w:rFonts w:asciiTheme="majorHAnsi" w:hAnsiTheme="majorHAnsi"/>
          <w:bCs w:val="0"/>
          <w:color w:val="auto"/>
          <w:sz w:val="20"/>
          <w:szCs w:val="20"/>
        </w:rPr>
        <w:fldChar w:fldCharType="end"/>
      </w:r>
      <w:r w:rsidRPr="007B6185">
        <w:rPr>
          <w:rFonts w:asciiTheme="majorHAnsi" w:hAnsiTheme="majorHAnsi"/>
          <w:bCs w:val="0"/>
          <w:color w:val="auto"/>
          <w:sz w:val="20"/>
          <w:szCs w:val="20"/>
        </w:rPr>
        <w:t>.</w:t>
      </w:r>
      <w:r w:rsidRPr="007B6185">
        <w:rPr>
          <w:rFonts w:asciiTheme="majorHAnsi" w:hAnsiTheme="majorHAnsi"/>
          <w:color w:val="auto"/>
          <w:sz w:val="20"/>
          <w:szCs w:val="20"/>
        </w:rPr>
        <w:t xml:space="preserve"> </w:t>
      </w:r>
      <w:r w:rsidRPr="007B6185">
        <w:rPr>
          <w:rFonts w:asciiTheme="majorHAnsi" w:hAnsiTheme="majorHAnsi"/>
          <w:b w:val="0"/>
          <w:bCs w:val="0"/>
          <w:color w:val="auto"/>
          <w:sz w:val="20"/>
          <w:szCs w:val="20"/>
        </w:rPr>
        <w:t>Struktura płatności w ramach systemów wsparcia bezpośredniego dla województwa kujawsko-pomorskiego w kampanii 2022, wg stanu na 31 sierpnia 2023 r., w</w:t>
      </w:r>
      <w:r w:rsidR="009501B6">
        <w:rPr>
          <w:rFonts w:asciiTheme="majorHAnsi" w:hAnsiTheme="majorHAnsi"/>
          <w:b w:val="0"/>
          <w:bCs w:val="0"/>
          <w:color w:val="auto"/>
          <w:sz w:val="20"/>
          <w:szCs w:val="20"/>
        </w:rPr>
        <w:t xml:space="preserve"> mln </w:t>
      </w:r>
      <w:r w:rsidRPr="007B6185">
        <w:rPr>
          <w:rFonts w:asciiTheme="majorHAnsi" w:hAnsiTheme="majorHAnsi"/>
          <w:b w:val="0"/>
          <w:bCs w:val="0"/>
          <w:color w:val="auto"/>
          <w:sz w:val="20"/>
          <w:szCs w:val="20"/>
        </w:rPr>
        <w:t>zł i</w:t>
      </w:r>
      <w:r w:rsidR="009501B6">
        <w:rPr>
          <w:rFonts w:asciiTheme="majorHAnsi" w:hAnsiTheme="majorHAnsi"/>
          <w:b w:val="0"/>
          <w:bCs w:val="0"/>
          <w:color w:val="auto"/>
          <w:sz w:val="20"/>
          <w:szCs w:val="20"/>
        </w:rPr>
        <w:t xml:space="preserve"> </w:t>
      </w:r>
      <w:r w:rsidRPr="007B6185">
        <w:rPr>
          <w:rFonts w:asciiTheme="majorHAnsi" w:hAnsiTheme="majorHAnsi"/>
          <w:b w:val="0"/>
          <w:bCs w:val="0"/>
          <w:color w:val="auto"/>
          <w:sz w:val="20"/>
          <w:szCs w:val="20"/>
        </w:rPr>
        <w:t xml:space="preserve">w % </w:t>
      </w:r>
    </w:p>
    <w:p w14:paraId="6D8383EB" w14:textId="77777777" w:rsidR="008B66C4" w:rsidRPr="00326AC6" w:rsidRDefault="008B66C4" w:rsidP="00217FCB">
      <w:pPr>
        <w:spacing w:before="120" w:after="120"/>
        <w:ind w:hanging="567"/>
        <w:jc w:val="both"/>
        <w:rPr>
          <w:rFonts w:asciiTheme="majorHAnsi" w:hAnsiTheme="majorHAnsi"/>
          <w:color w:val="C00000"/>
        </w:rPr>
      </w:pPr>
      <w:r w:rsidRPr="00326AC6">
        <w:rPr>
          <w:noProof/>
          <w:color w:val="C00000"/>
        </w:rPr>
        <w:drawing>
          <wp:inline distT="0" distB="0" distL="0" distR="0" wp14:anchorId="6968C91A" wp14:editId="617EFA71">
            <wp:extent cx="6375400" cy="4718050"/>
            <wp:effectExtent l="0" t="0" r="0" b="0"/>
            <wp:docPr id="7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1494BB" w14:textId="77777777" w:rsidR="00623988" w:rsidRDefault="00623988" w:rsidP="00623988">
      <w:pPr>
        <w:pStyle w:val="Akapitzlist"/>
        <w:spacing w:after="160" w:line="276" w:lineRule="auto"/>
        <w:ind w:left="0"/>
        <w:jc w:val="both"/>
        <w:rPr>
          <w:rFonts w:ascii="Cambria" w:hAnsi="Cambria"/>
          <w:b/>
          <w:bCs/>
          <w:u w:val="single"/>
        </w:rPr>
      </w:pPr>
    </w:p>
    <w:p w14:paraId="326ACDB3" w14:textId="7B9702EE" w:rsidR="008C7D2D" w:rsidRPr="00FA3403" w:rsidRDefault="001964CF" w:rsidP="008C7D2D">
      <w:pPr>
        <w:pStyle w:val="Akapitzlist"/>
        <w:keepNext/>
        <w:numPr>
          <w:ilvl w:val="0"/>
          <w:numId w:val="13"/>
        </w:numPr>
        <w:spacing w:before="120" w:after="120"/>
        <w:jc w:val="both"/>
        <w:rPr>
          <w:rFonts w:asciiTheme="majorHAnsi" w:hAnsiTheme="majorHAnsi"/>
          <w:b/>
          <w:sz w:val="20"/>
          <w:szCs w:val="20"/>
        </w:rPr>
      </w:pPr>
      <w:r w:rsidRPr="008C7D2D">
        <w:rPr>
          <w:rFonts w:asciiTheme="majorHAnsi" w:hAnsiTheme="majorHAnsi"/>
          <w:b/>
          <w:color w:val="1F497D" w:themeColor="text2"/>
          <w:sz w:val="29"/>
          <w:szCs w:val="29"/>
        </w:rPr>
        <w:t>Interwencje</w:t>
      </w:r>
      <w:r w:rsidR="008C7D2D" w:rsidRPr="008C7D2D">
        <w:rPr>
          <w:rFonts w:asciiTheme="majorHAnsi" w:hAnsiTheme="majorHAnsi"/>
          <w:b/>
          <w:color w:val="1F497D" w:themeColor="text2"/>
          <w:sz w:val="29"/>
          <w:szCs w:val="29"/>
        </w:rPr>
        <w:t xml:space="preserve"> pszczelarskie </w:t>
      </w:r>
      <w:r w:rsidR="008C7D2D" w:rsidRPr="008C7D2D">
        <w:rPr>
          <w:rFonts w:asciiTheme="majorHAnsi" w:hAnsiTheme="majorHAnsi"/>
          <w:b/>
          <w:color w:val="1F497D" w:themeColor="text2"/>
          <w:sz w:val="20"/>
          <w:szCs w:val="20"/>
        </w:rPr>
        <w:t xml:space="preserve">– </w:t>
      </w:r>
      <w:r w:rsidR="008C7D2D" w:rsidRPr="008C7D2D">
        <w:rPr>
          <w:rFonts w:asciiTheme="majorHAnsi" w:hAnsiTheme="majorHAnsi"/>
          <w:bCs/>
          <w:sz w:val="20"/>
          <w:szCs w:val="20"/>
        </w:rPr>
        <w:t>realizowane w ramach Planu Strategicznego WPR 2023-2027</w:t>
      </w:r>
    </w:p>
    <w:p w14:paraId="4E6FB55E" w14:textId="223AC6D3" w:rsidR="00FA3403" w:rsidRDefault="00FA3403" w:rsidP="00FA3403">
      <w:pPr>
        <w:pStyle w:val="Akapitzlist"/>
        <w:keepNext/>
        <w:spacing w:before="120" w:after="120"/>
        <w:ind w:left="360"/>
        <w:jc w:val="both"/>
        <w:rPr>
          <w:rFonts w:asciiTheme="majorHAnsi" w:hAnsiTheme="majorHAnsi"/>
          <w:bCs/>
          <w:sz w:val="20"/>
          <w:szCs w:val="20"/>
        </w:rPr>
      </w:pPr>
      <w:r w:rsidRPr="00FA3403">
        <w:rPr>
          <w:rFonts w:asciiTheme="majorHAnsi" w:hAnsiTheme="majorHAnsi"/>
          <w:bCs/>
          <w:sz w:val="20"/>
          <w:szCs w:val="20"/>
        </w:rPr>
        <w:t>(Termin naboru: 3-24.04.2023 r.)</w:t>
      </w:r>
    </w:p>
    <w:p w14:paraId="43EA45F9" w14:textId="77777777" w:rsidR="001964CF" w:rsidRPr="00FA3403" w:rsidRDefault="001964CF" w:rsidP="00FA3403">
      <w:pPr>
        <w:pStyle w:val="Akapitzlist"/>
        <w:keepNext/>
        <w:spacing w:before="120" w:after="120"/>
        <w:ind w:left="360"/>
        <w:jc w:val="both"/>
        <w:rPr>
          <w:rFonts w:asciiTheme="majorHAnsi" w:hAnsiTheme="majorHAnsi"/>
          <w:bCs/>
          <w:sz w:val="20"/>
          <w:szCs w:val="20"/>
        </w:rPr>
      </w:pPr>
    </w:p>
    <w:p w14:paraId="0B26BD96" w14:textId="09FCB2DF" w:rsidR="008C7D2D" w:rsidRDefault="008C7D2D" w:rsidP="001964CF">
      <w:pPr>
        <w:pStyle w:val="Akapitzlist"/>
        <w:autoSpaceDE w:val="0"/>
        <w:autoSpaceDN w:val="0"/>
        <w:adjustRightInd w:val="0"/>
        <w:spacing w:before="240" w:after="240"/>
        <w:ind w:left="0"/>
        <w:outlineLvl w:val="0"/>
        <w:rPr>
          <w:rFonts w:ascii="Cambria" w:hAnsi="Cambria"/>
        </w:rPr>
      </w:pPr>
      <w:r w:rsidRPr="008C7D2D">
        <w:rPr>
          <w:rFonts w:ascii="Cambria" w:hAnsi="Cambria"/>
        </w:rPr>
        <w:t>I.6.2  – inwestycje, wspieranie modernizacji gospodarstw pasiecznych</w:t>
      </w:r>
    </w:p>
    <w:p w14:paraId="0477FB9F" w14:textId="3E66B9A7" w:rsidR="008C7D2D" w:rsidRDefault="008C7D2D" w:rsidP="001964CF">
      <w:pPr>
        <w:pStyle w:val="Akapitzlist"/>
        <w:autoSpaceDE w:val="0"/>
        <w:autoSpaceDN w:val="0"/>
        <w:adjustRightInd w:val="0"/>
        <w:spacing w:before="240" w:after="240"/>
        <w:ind w:left="0"/>
        <w:outlineLvl w:val="0"/>
        <w:rPr>
          <w:rFonts w:ascii="Cambria" w:hAnsi="Cambria"/>
        </w:rPr>
      </w:pPr>
      <w:r w:rsidRPr="008C7D2D">
        <w:rPr>
          <w:rFonts w:ascii="Cambria" w:hAnsi="Cambria"/>
        </w:rPr>
        <w:t>I.6.3  - wspieranie walki z warrozą produktami leczniczymi</w:t>
      </w:r>
      <w:r w:rsidRPr="008C7D2D">
        <w:rPr>
          <w:rFonts w:ascii="Cambria" w:hAnsi="Cambria"/>
        </w:rPr>
        <w:tab/>
      </w:r>
    </w:p>
    <w:p w14:paraId="1C783CA7" w14:textId="261C9D42" w:rsidR="008C7D2D" w:rsidRDefault="008C7D2D" w:rsidP="001964CF">
      <w:pPr>
        <w:pStyle w:val="Akapitzlist"/>
        <w:autoSpaceDE w:val="0"/>
        <w:autoSpaceDN w:val="0"/>
        <w:adjustRightInd w:val="0"/>
        <w:spacing w:before="240" w:after="240"/>
        <w:ind w:left="0"/>
        <w:outlineLvl w:val="0"/>
        <w:rPr>
          <w:rFonts w:ascii="Cambria" w:hAnsi="Cambria"/>
        </w:rPr>
      </w:pPr>
      <w:r w:rsidRPr="008C7D2D">
        <w:rPr>
          <w:rFonts w:ascii="Cambria" w:hAnsi="Cambria"/>
        </w:rPr>
        <w:t>I.6.5 - pomoc na odbudowę i poprawę wartości użytkowej pszczół</w:t>
      </w:r>
    </w:p>
    <w:p w14:paraId="5E323066" w14:textId="233634E5" w:rsidR="00FA3403" w:rsidRPr="008526D7" w:rsidRDefault="00FA3403" w:rsidP="00FA3403">
      <w:pPr>
        <w:spacing w:before="120" w:after="120" w:line="276" w:lineRule="auto"/>
        <w:jc w:val="both"/>
        <w:rPr>
          <w:rFonts w:ascii="Cambria" w:hAnsi="Cambria"/>
        </w:rPr>
      </w:pPr>
      <w:r w:rsidRPr="00FA3403">
        <w:rPr>
          <w:rFonts w:ascii="Cambria" w:hAnsi="Cambria"/>
        </w:rPr>
        <w:t xml:space="preserve">Złożone wnioski: 3 029 wniosków, w tym w woj. kujawsko-pomorskim – </w:t>
      </w:r>
      <w:r w:rsidRPr="00FA3403">
        <w:rPr>
          <w:rFonts w:ascii="Cambria" w:hAnsi="Cambria"/>
          <w:b/>
          <w:bCs/>
        </w:rPr>
        <w:t>112 wniosków</w:t>
      </w:r>
      <w:r w:rsidRPr="00FA3403">
        <w:rPr>
          <w:rFonts w:ascii="Cambria" w:hAnsi="Cambria"/>
        </w:rPr>
        <w:t xml:space="preserve"> (3,7% ogółu wniosków). Zawarte umowy: 2 580 na kwotę 46,2 mln zł, w tym w woj. kujawsko-pomorskim –</w:t>
      </w:r>
      <w:r w:rsidRPr="00FA3403">
        <w:rPr>
          <w:rFonts w:ascii="Cambria" w:hAnsi="Cambria"/>
          <w:b/>
          <w:bCs/>
        </w:rPr>
        <w:t>101 umów</w:t>
      </w:r>
      <w:r w:rsidRPr="00FA3403">
        <w:rPr>
          <w:rFonts w:ascii="Cambria" w:hAnsi="Cambria"/>
        </w:rPr>
        <w:t xml:space="preserve"> na kwotę 1,8 mln zł.</w:t>
      </w:r>
      <w:r w:rsidRPr="008526D7">
        <w:rPr>
          <w:rFonts w:ascii="Cambria" w:hAnsi="Cambria"/>
        </w:rPr>
        <w:t xml:space="preserve"> </w:t>
      </w:r>
    </w:p>
    <w:p w14:paraId="55D6CD56" w14:textId="3D1F8FA4" w:rsidR="00623988" w:rsidRPr="004F14AF" w:rsidRDefault="00C600AD" w:rsidP="004F14A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240"/>
        <w:ind w:left="357" w:hanging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r>
        <w:rPr>
          <w:rFonts w:asciiTheme="majorHAnsi" w:hAnsiTheme="majorHAnsi"/>
          <w:b/>
          <w:color w:val="1F497D" w:themeColor="text2"/>
          <w:sz w:val="29"/>
          <w:szCs w:val="29"/>
        </w:rPr>
        <w:t>Wsparcie k</w:t>
      </w:r>
      <w:r w:rsidR="00623988" w:rsidRPr="004F14AF">
        <w:rPr>
          <w:rFonts w:asciiTheme="majorHAnsi" w:hAnsiTheme="majorHAnsi"/>
          <w:b/>
          <w:color w:val="1F497D" w:themeColor="text2"/>
          <w:sz w:val="29"/>
          <w:szCs w:val="29"/>
        </w:rPr>
        <w:t>ryzysowe UE</w:t>
      </w:r>
    </w:p>
    <w:p w14:paraId="7C4FCBDD" w14:textId="77777777" w:rsidR="004F14AF" w:rsidRPr="00C600AD" w:rsidRDefault="004F14AF" w:rsidP="00623988">
      <w:pPr>
        <w:pStyle w:val="Akapitzlist"/>
        <w:spacing w:after="160" w:line="276" w:lineRule="auto"/>
        <w:ind w:left="0"/>
        <w:jc w:val="both"/>
        <w:rPr>
          <w:rFonts w:ascii="Cambria" w:hAnsi="Cambria"/>
        </w:rPr>
      </w:pPr>
    </w:p>
    <w:p w14:paraId="2C9050D5" w14:textId="3ABC9CD1" w:rsidR="00623988" w:rsidRPr="00623988" w:rsidRDefault="00623988" w:rsidP="00FA3403">
      <w:pPr>
        <w:pStyle w:val="Akapitzlist"/>
        <w:ind w:left="0"/>
        <w:jc w:val="both"/>
        <w:rPr>
          <w:rFonts w:ascii="Cambria" w:hAnsi="Cambria"/>
          <w:b/>
          <w:bCs/>
          <w:u w:val="single"/>
        </w:rPr>
      </w:pPr>
      <w:r w:rsidRPr="00C600AD">
        <w:rPr>
          <w:rFonts w:ascii="Cambria" w:hAnsi="Cambria"/>
        </w:rPr>
        <w:t>Pomoc dla rolników działających</w:t>
      </w:r>
      <w:r w:rsidRPr="00623988">
        <w:rPr>
          <w:rFonts w:ascii="Cambria" w:hAnsi="Cambria"/>
          <w:b/>
          <w:bCs/>
          <w:u w:val="single"/>
        </w:rPr>
        <w:t xml:space="preserve"> w sektorze zbóż i nasion oleistych</w:t>
      </w:r>
      <w:r w:rsidRPr="00C600AD">
        <w:rPr>
          <w:rFonts w:ascii="Cambria" w:hAnsi="Cambria"/>
        </w:rPr>
        <w:t>, którzy ponieśli straty gospodarcze spowodowane przywozem ziarna z Ukrainy (realizowana ze środków unijnych)</w:t>
      </w:r>
      <w:r w:rsidRPr="00623988">
        <w:rPr>
          <w:rFonts w:ascii="Cambria" w:hAnsi="Cambria"/>
          <w:sz w:val="18"/>
          <w:szCs w:val="18"/>
          <w:u w:val="single"/>
        </w:rPr>
        <w:t xml:space="preserve"> (</w:t>
      </w:r>
      <w:bookmarkStart w:id="26" w:name="_Hlk144915203"/>
      <w:r w:rsidRPr="00623988">
        <w:rPr>
          <w:rFonts w:ascii="Cambria" w:hAnsi="Cambria"/>
          <w:sz w:val="18"/>
          <w:szCs w:val="18"/>
        </w:rPr>
        <w:t>Termin naboru: 01.06.2023 r. - 14.07.2023 r.)</w:t>
      </w:r>
    </w:p>
    <w:bookmarkEnd w:id="26"/>
    <w:p w14:paraId="3779C722" w14:textId="68926399" w:rsidR="00623988" w:rsidRPr="005C48AE" w:rsidRDefault="00623988" w:rsidP="00FA3403">
      <w:pPr>
        <w:pStyle w:val="Akapitzlist"/>
        <w:keepNext/>
        <w:ind w:left="0"/>
        <w:jc w:val="both"/>
        <w:rPr>
          <w:rFonts w:ascii="Cambria" w:hAnsi="Cambria"/>
        </w:rPr>
      </w:pPr>
      <w:r w:rsidRPr="00623988">
        <w:rPr>
          <w:rFonts w:ascii="Cambria" w:hAnsi="Cambria"/>
        </w:rPr>
        <w:t>Z</w:t>
      </w:r>
      <w:r w:rsidR="005C48AE">
        <w:rPr>
          <w:rFonts w:ascii="Cambria" w:hAnsi="Cambria"/>
        </w:rPr>
        <w:t>łożone</w:t>
      </w:r>
      <w:r w:rsidRPr="00623988">
        <w:rPr>
          <w:rFonts w:ascii="Cambria" w:hAnsi="Cambria"/>
        </w:rPr>
        <w:t xml:space="preserve"> wnioski: 13</w:t>
      </w:r>
      <w:r w:rsidR="005C48AE">
        <w:rPr>
          <w:rFonts w:ascii="Cambria" w:hAnsi="Cambria"/>
        </w:rPr>
        <w:t>0 </w:t>
      </w:r>
      <w:r w:rsidRPr="00623988">
        <w:rPr>
          <w:rFonts w:ascii="Cambria" w:hAnsi="Cambria"/>
        </w:rPr>
        <w:t>6</w:t>
      </w:r>
      <w:r w:rsidR="005C48AE">
        <w:rPr>
          <w:rFonts w:ascii="Cambria" w:hAnsi="Cambria"/>
        </w:rPr>
        <w:t xml:space="preserve">74 wnioski, </w:t>
      </w:r>
      <w:r w:rsidR="005C48AE" w:rsidRPr="00586499">
        <w:rPr>
          <w:rFonts w:ascii="Cambria" w:hAnsi="Cambria"/>
        </w:rPr>
        <w:t xml:space="preserve">w tym w woj. kujawsko-pomorskim – </w:t>
      </w:r>
      <w:r w:rsidR="005C48AE" w:rsidRPr="00315AD0">
        <w:rPr>
          <w:rFonts w:ascii="Cambria" w:hAnsi="Cambria"/>
          <w:b/>
          <w:bCs/>
          <w:highlight w:val="yellow"/>
        </w:rPr>
        <w:t>9 781</w:t>
      </w:r>
      <w:r w:rsidR="005C48AE" w:rsidRPr="00315AD0">
        <w:rPr>
          <w:rFonts w:ascii="Cambria" w:hAnsi="Cambria"/>
          <w:highlight w:val="yellow"/>
        </w:rPr>
        <w:t xml:space="preserve"> wniosków (7,5% ogółu wniosków</w:t>
      </w:r>
      <w:r w:rsidR="005C48AE" w:rsidRPr="005C48AE">
        <w:rPr>
          <w:rFonts w:ascii="Cambria" w:hAnsi="Cambria"/>
        </w:rPr>
        <w:t>).</w:t>
      </w:r>
    </w:p>
    <w:p w14:paraId="55D92F54" w14:textId="77777777" w:rsidR="00623988" w:rsidRPr="00623988" w:rsidRDefault="00623988" w:rsidP="00FA3403">
      <w:pPr>
        <w:pStyle w:val="Akapitzlist"/>
        <w:keepNext/>
        <w:ind w:left="0"/>
        <w:jc w:val="both"/>
        <w:rPr>
          <w:rFonts w:ascii="Cambria" w:hAnsi="Cambria"/>
          <w:b/>
          <w:bCs/>
          <w:color w:val="FF0000"/>
          <w:u w:val="single"/>
        </w:rPr>
      </w:pPr>
    </w:p>
    <w:p w14:paraId="07F98A67" w14:textId="49CBAF9B" w:rsidR="00623988" w:rsidRPr="00623988" w:rsidRDefault="00C600AD" w:rsidP="00FA3403">
      <w:pPr>
        <w:pStyle w:val="Akapitzlist"/>
        <w:keepNext/>
        <w:ind w:left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bCs/>
          <w:u w:val="single"/>
        </w:rPr>
        <w:t>Drób</w:t>
      </w:r>
      <w:r w:rsidRPr="00C600AD">
        <w:rPr>
          <w:rFonts w:ascii="Cambria" w:hAnsi="Cambria"/>
        </w:rPr>
        <w:t xml:space="preserve"> </w:t>
      </w:r>
      <w:r w:rsidR="00315AD0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r w:rsidR="00623988" w:rsidRPr="00C600AD">
        <w:rPr>
          <w:rFonts w:ascii="Cambria" w:hAnsi="Cambria"/>
        </w:rPr>
        <w:t>Pomoc dla producentów działających w sektorach jaj i mięsa drobiowego, którzy ponieśli straty w produkcji drobiu w związku z wystąpieniem wysoce zjadliwej grypy ptaków w latach 2019-2021</w:t>
      </w:r>
      <w:r>
        <w:rPr>
          <w:rFonts w:ascii="Cambria" w:hAnsi="Cambria"/>
        </w:rPr>
        <w:t xml:space="preserve"> </w:t>
      </w:r>
      <w:r w:rsidR="00623988" w:rsidRPr="00623988">
        <w:rPr>
          <w:rFonts w:ascii="Cambria" w:hAnsi="Cambria"/>
          <w:sz w:val="18"/>
          <w:szCs w:val="18"/>
        </w:rPr>
        <w:t>(Termin naboru od 9 czerwca do 30 czerwca 2023 r.)</w:t>
      </w:r>
    </w:p>
    <w:p w14:paraId="75516449" w14:textId="77777777" w:rsidR="00C600AD" w:rsidRDefault="00C600AD" w:rsidP="00FA3403">
      <w:pPr>
        <w:pStyle w:val="Akapitzlist"/>
        <w:keepNext/>
        <w:ind w:left="0"/>
        <w:jc w:val="both"/>
        <w:rPr>
          <w:rFonts w:ascii="Cambria" w:hAnsi="Cambria"/>
        </w:rPr>
      </w:pPr>
    </w:p>
    <w:p w14:paraId="0B3F3F94" w14:textId="4F0E5EA3" w:rsidR="00623988" w:rsidRDefault="00623988" w:rsidP="00FA3403">
      <w:pPr>
        <w:pStyle w:val="Akapitzlist"/>
        <w:keepNext/>
        <w:ind w:left="0"/>
        <w:jc w:val="both"/>
        <w:rPr>
          <w:rFonts w:ascii="Cambria" w:hAnsi="Cambria"/>
        </w:rPr>
      </w:pPr>
      <w:r w:rsidRPr="00623988">
        <w:rPr>
          <w:rFonts w:ascii="Cambria" w:hAnsi="Cambria"/>
        </w:rPr>
        <w:t>Złożone wnioski: 977</w:t>
      </w:r>
      <w:r w:rsidR="004B5468">
        <w:rPr>
          <w:rFonts w:ascii="Cambria" w:hAnsi="Cambria"/>
        </w:rPr>
        <w:t xml:space="preserve"> wniosków, w tym </w:t>
      </w:r>
      <w:r w:rsidR="004B5468" w:rsidRPr="004B5468">
        <w:rPr>
          <w:rFonts w:ascii="Cambria" w:hAnsi="Cambria"/>
        </w:rPr>
        <w:t>w tym w woj. kujawsko-pomorskim –</w:t>
      </w:r>
      <w:r w:rsidR="004B5468" w:rsidRPr="00C600AD">
        <w:rPr>
          <w:rFonts w:ascii="Cambria" w:hAnsi="Cambria"/>
          <w:b/>
          <w:bCs/>
        </w:rPr>
        <w:t>16 wniosków</w:t>
      </w:r>
      <w:r w:rsidR="004B5468" w:rsidRPr="004B5468">
        <w:rPr>
          <w:rFonts w:ascii="Cambria" w:hAnsi="Cambria"/>
        </w:rPr>
        <w:t xml:space="preserve"> (1</w:t>
      </w:r>
      <w:r w:rsidR="004B5468">
        <w:rPr>
          <w:rFonts w:ascii="Cambria" w:hAnsi="Cambria"/>
        </w:rPr>
        <w:t>,6</w:t>
      </w:r>
      <w:r w:rsidR="004B5468" w:rsidRPr="004B5468">
        <w:rPr>
          <w:rFonts w:ascii="Cambria" w:hAnsi="Cambria"/>
        </w:rPr>
        <w:t>% ogółu wniosków).</w:t>
      </w:r>
    </w:p>
    <w:p w14:paraId="5B0FC936" w14:textId="4E8132E3" w:rsidR="005C48AE" w:rsidRPr="00623988" w:rsidRDefault="005C48AE" w:rsidP="00FA3403">
      <w:pPr>
        <w:pStyle w:val="Akapitzlist"/>
        <w:keepNext/>
        <w:ind w:left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</w:rPr>
        <w:t>Pozytywnie zweryfikowano</w:t>
      </w:r>
      <w:r w:rsidR="00C600AD">
        <w:rPr>
          <w:rFonts w:ascii="Cambria" w:hAnsi="Cambria"/>
        </w:rPr>
        <w:t xml:space="preserve"> </w:t>
      </w:r>
      <w:r>
        <w:rPr>
          <w:rFonts w:ascii="Cambria" w:hAnsi="Cambria"/>
        </w:rPr>
        <w:t>710 wniosków,</w:t>
      </w:r>
      <w:r w:rsidRPr="005C48AE">
        <w:rPr>
          <w:rFonts w:ascii="Cambria" w:hAnsi="Cambria"/>
        </w:rPr>
        <w:t xml:space="preserve"> </w:t>
      </w:r>
      <w:r w:rsidRPr="00586499">
        <w:rPr>
          <w:rFonts w:ascii="Cambria" w:hAnsi="Cambria"/>
        </w:rPr>
        <w:t xml:space="preserve">w tym w woj. kujawsko-pomorskim – </w:t>
      </w:r>
      <w:r>
        <w:rPr>
          <w:rFonts w:ascii="Cambria" w:hAnsi="Cambria"/>
        </w:rPr>
        <w:t>7</w:t>
      </w:r>
      <w:r w:rsidRPr="00586499">
        <w:rPr>
          <w:rFonts w:ascii="Cambria" w:hAnsi="Cambria"/>
        </w:rPr>
        <w:t xml:space="preserve"> wniosk</w:t>
      </w:r>
      <w:r>
        <w:rPr>
          <w:rFonts w:ascii="Cambria" w:hAnsi="Cambria"/>
        </w:rPr>
        <w:t>ów</w:t>
      </w:r>
      <w:r w:rsidRPr="00586499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2120EDF2" w14:textId="7205B8B4" w:rsidR="005D54C3" w:rsidRPr="00277DC0" w:rsidRDefault="008666C7" w:rsidP="006F0EF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240"/>
        <w:contextualSpacing w:val="0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bookmarkStart w:id="27" w:name="_Toc106099286"/>
      <w:r w:rsidRPr="00277DC0">
        <w:rPr>
          <w:rFonts w:asciiTheme="majorHAnsi" w:hAnsiTheme="majorHAnsi"/>
          <w:b/>
          <w:color w:val="1F497D" w:themeColor="text2"/>
          <w:sz w:val="29"/>
          <w:szCs w:val="29"/>
        </w:rPr>
        <w:t>Realizacja PROW 2014-2020</w:t>
      </w:r>
      <w:bookmarkEnd w:id="27"/>
    </w:p>
    <w:p w14:paraId="318596F5" w14:textId="34966B0D" w:rsidR="00277DC0" w:rsidRPr="00FA3403" w:rsidRDefault="00277DC0" w:rsidP="00277DC0">
      <w:pPr>
        <w:pStyle w:val="Akapitzlist"/>
        <w:autoSpaceDE w:val="0"/>
        <w:autoSpaceDN w:val="0"/>
        <w:adjustRightInd w:val="0"/>
        <w:spacing w:before="240" w:after="240"/>
        <w:ind w:left="0"/>
        <w:jc w:val="both"/>
        <w:rPr>
          <w:rFonts w:asciiTheme="majorHAnsi" w:hAnsiTheme="majorHAnsi"/>
          <w:color w:val="17365D" w:themeColor="text2" w:themeShade="BF"/>
          <w:sz w:val="22"/>
          <w:szCs w:val="22"/>
        </w:rPr>
      </w:pPr>
      <w:bookmarkStart w:id="28" w:name="_Toc106099287"/>
      <w:r w:rsidRPr="00FA3403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Tabela 2. </w:t>
      </w:r>
      <w:r w:rsidRPr="00FA3403">
        <w:rPr>
          <w:rFonts w:asciiTheme="majorHAnsi" w:hAnsiTheme="majorHAnsi"/>
          <w:color w:val="17365D" w:themeColor="text2" w:themeShade="BF"/>
          <w:sz w:val="22"/>
          <w:szCs w:val="22"/>
        </w:rPr>
        <w:t xml:space="preserve">Realizacja działań PROW 2014–2020 </w:t>
      </w:r>
      <w:r w:rsidRPr="00FA3403">
        <w:rPr>
          <w:rFonts w:asciiTheme="majorHAnsi" w:hAnsiTheme="majorHAnsi"/>
          <w:b/>
          <w:color w:val="17365D" w:themeColor="text2" w:themeShade="BF"/>
          <w:sz w:val="22"/>
          <w:szCs w:val="22"/>
        </w:rPr>
        <w:t>w województwie kujawsko-pomorskim</w:t>
      </w:r>
      <w:r w:rsidRPr="00FA3403">
        <w:rPr>
          <w:rFonts w:asciiTheme="majorHAnsi" w:hAnsiTheme="majorHAnsi"/>
          <w:color w:val="17365D" w:themeColor="text2" w:themeShade="BF"/>
          <w:sz w:val="22"/>
          <w:szCs w:val="22"/>
        </w:rPr>
        <w:t>, złożone wnioski, podpisane umowy/wydane decyzje i zrealizowane płatności, narastająco,</w:t>
      </w:r>
      <w:r w:rsidRPr="00FA3403">
        <w:rPr>
          <w:rFonts w:asciiTheme="majorHAnsi" w:hAnsiTheme="majorHAnsi"/>
          <w:b/>
          <w:color w:val="17365D" w:themeColor="text2" w:themeShade="BF"/>
          <w:sz w:val="22"/>
          <w:szCs w:val="22"/>
        </w:rPr>
        <w:t xml:space="preserve"> </w:t>
      </w:r>
      <w:r w:rsidRPr="00FA3403">
        <w:rPr>
          <w:rFonts w:asciiTheme="majorHAnsi" w:hAnsiTheme="majorHAnsi"/>
          <w:color w:val="17365D" w:themeColor="text2" w:themeShade="BF"/>
          <w:sz w:val="22"/>
          <w:szCs w:val="22"/>
        </w:rPr>
        <w:t>według stanu na dzień 31 lipca 2023 r.</w:t>
      </w:r>
    </w:p>
    <w:tbl>
      <w:tblPr>
        <w:tblStyle w:val="Tabelasiatki4akcent5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891"/>
        <w:gridCol w:w="849"/>
        <w:gridCol w:w="1642"/>
        <w:gridCol w:w="1007"/>
        <w:gridCol w:w="1559"/>
      </w:tblGrid>
      <w:tr w:rsidR="00277DC0" w14:paraId="7D4F54FE" w14:textId="77777777" w:rsidTr="007B61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CFD095F" w14:textId="77777777" w:rsidR="00277DC0" w:rsidRPr="00F43F79" w:rsidRDefault="00277DC0" w:rsidP="00FC795A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Nazwa działania / typu operacji</w:t>
            </w:r>
          </w:p>
        </w:tc>
        <w:tc>
          <w:tcPr>
            <w:tcW w:w="8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25D6F95" w14:textId="77777777" w:rsidR="00277DC0" w:rsidRPr="00FA4F62" w:rsidRDefault="00277DC0" w:rsidP="00FC79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Złożone wnioski</w:t>
            </w:r>
          </w:p>
        </w:tc>
        <w:tc>
          <w:tcPr>
            <w:tcW w:w="249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58E7A87" w14:textId="77777777" w:rsidR="00277DC0" w:rsidRPr="00FA4F62" w:rsidRDefault="00277DC0" w:rsidP="00FC79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Zawarte umowy / wydane decyzje (czynne)</w:t>
            </w:r>
          </w:p>
        </w:tc>
        <w:tc>
          <w:tcPr>
            <w:tcW w:w="256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5FF46E4" w14:textId="77777777" w:rsidR="00277DC0" w:rsidRPr="00FA4F62" w:rsidRDefault="00277DC0" w:rsidP="00FC79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Zrealizowane płatności</w:t>
            </w:r>
          </w:p>
        </w:tc>
      </w:tr>
      <w:tr w:rsidR="00277DC0" w:rsidRPr="00FA4F62" w14:paraId="52E462B2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Merge/>
            <w:shd w:val="clear" w:color="auto" w:fill="92CDDC" w:themeFill="accent5" w:themeFillTint="99"/>
            <w:vAlign w:val="center"/>
            <w:hideMark/>
          </w:tcPr>
          <w:p w14:paraId="677C8F01" w14:textId="77777777" w:rsidR="00277DC0" w:rsidRPr="00F43F79" w:rsidRDefault="00277DC0" w:rsidP="00FC795A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Merge w:val="restart"/>
            <w:shd w:val="clear" w:color="auto" w:fill="92CDDC" w:themeFill="accent5" w:themeFillTint="99"/>
            <w:vAlign w:val="center"/>
            <w:hideMark/>
          </w:tcPr>
          <w:p w14:paraId="30870796" w14:textId="77777777" w:rsidR="00277DC0" w:rsidRPr="00FA4F62" w:rsidRDefault="00277DC0" w:rsidP="00FC79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849" w:type="dxa"/>
            <w:vMerge w:val="restart"/>
            <w:shd w:val="clear" w:color="auto" w:fill="92CDDC" w:themeFill="accent5" w:themeFillTint="99"/>
            <w:vAlign w:val="center"/>
            <w:hideMark/>
          </w:tcPr>
          <w:p w14:paraId="473AC063" w14:textId="77777777" w:rsidR="00277DC0" w:rsidRPr="00FA4F62" w:rsidRDefault="00277DC0" w:rsidP="00FC79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 xml:space="preserve">liczba </w:t>
            </w:r>
          </w:p>
        </w:tc>
        <w:tc>
          <w:tcPr>
            <w:tcW w:w="1642" w:type="dxa"/>
            <w:shd w:val="clear" w:color="auto" w:fill="92CDDC" w:themeFill="accent5" w:themeFillTint="99"/>
            <w:vAlign w:val="center"/>
            <w:hideMark/>
          </w:tcPr>
          <w:p w14:paraId="33F366F7" w14:textId="77777777" w:rsidR="00277DC0" w:rsidRPr="00FA4F62" w:rsidRDefault="00277DC0" w:rsidP="00FC79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kwota [zł]</w:t>
            </w:r>
          </w:p>
        </w:tc>
        <w:tc>
          <w:tcPr>
            <w:tcW w:w="1007" w:type="dxa"/>
            <w:vMerge w:val="restart"/>
            <w:shd w:val="clear" w:color="auto" w:fill="92CDDC" w:themeFill="accent5" w:themeFillTint="99"/>
            <w:vAlign w:val="center"/>
            <w:hideMark/>
          </w:tcPr>
          <w:p w14:paraId="1BC1D2C5" w14:textId="77777777" w:rsidR="00277DC0" w:rsidRPr="00FA4F62" w:rsidRDefault="00277DC0" w:rsidP="00FC79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liczba różnych beneficjentów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  <w:hideMark/>
          </w:tcPr>
          <w:p w14:paraId="75BF9C84" w14:textId="77777777" w:rsidR="00277DC0" w:rsidRPr="00FA4F62" w:rsidRDefault="00277DC0" w:rsidP="00FC79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kwota [zł]</w:t>
            </w:r>
          </w:p>
        </w:tc>
      </w:tr>
      <w:tr w:rsidR="00277DC0" w:rsidRPr="00FA4F62" w14:paraId="476B29EA" w14:textId="77777777" w:rsidTr="00FC79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Merge/>
            <w:shd w:val="clear" w:color="auto" w:fill="92CDDC" w:themeFill="accent5" w:themeFillTint="99"/>
            <w:vAlign w:val="center"/>
            <w:hideMark/>
          </w:tcPr>
          <w:p w14:paraId="1EAB327D" w14:textId="77777777" w:rsidR="00277DC0" w:rsidRPr="00F43F79" w:rsidRDefault="00277DC0" w:rsidP="00FC795A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Merge/>
            <w:shd w:val="clear" w:color="auto" w:fill="92CDDC" w:themeFill="accent5" w:themeFillTint="99"/>
            <w:vAlign w:val="center"/>
            <w:hideMark/>
          </w:tcPr>
          <w:p w14:paraId="28BCA780" w14:textId="77777777" w:rsidR="00277DC0" w:rsidRPr="00FA4F62" w:rsidRDefault="00277DC0" w:rsidP="00FC79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vMerge/>
            <w:shd w:val="clear" w:color="auto" w:fill="92CDDC" w:themeFill="accent5" w:themeFillTint="99"/>
            <w:vAlign w:val="center"/>
            <w:hideMark/>
          </w:tcPr>
          <w:p w14:paraId="687294EA" w14:textId="77777777" w:rsidR="00277DC0" w:rsidRPr="00FA4F62" w:rsidRDefault="00277DC0" w:rsidP="00FC79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2" w:type="dxa"/>
            <w:shd w:val="clear" w:color="auto" w:fill="92CDDC" w:themeFill="accent5" w:themeFillTint="99"/>
            <w:vAlign w:val="center"/>
            <w:hideMark/>
          </w:tcPr>
          <w:p w14:paraId="0EC7D6C9" w14:textId="77777777" w:rsidR="00277DC0" w:rsidRPr="00FA4F62" w:rsidRDefault="00277DC0" w:rsidP="00FC79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07" w:type="dxa"/>
            <w:vMerge/>
            <w:shd w:val="clear" w:color="auto" w:fill="92CDDC" w:themeFill="accent5" w:themeFillTint="99"/>
            <w:vAlign w:val="center"/>
            <w:hideMark/>
          </w:tcPr>
          <w:p w14:paraId="2387A793" w14:textId="77777777" w:rsidR="00277DC0" w:rsidRPr="00FA4F62" w:rsidRDefault="00277DC0" w:rsidP="00FC79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92CDDC" w:themeFill="accent5" w:themeFillTint="99"/>
            <w:vAlign w:val="center"/>
            <w:hideMark/>
          </w:tcPr>
          <w:p w14:paraId="263481FA" w14:textId="77777777" w:rsidR="00277DC0" w:rsidRPr="00FA4F62" w:rsidRDefault="00277DC0" w:rsidP="00FC79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</w:tr>
      <w:tr w:rsidR="00277DC0" w:rsidRPr="00FA4F62" w14:paraId="0BE3247D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7533C488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Transfer wiedzy i działalność informacyjna</w:t>
            </w:r>
          </w:p>
        </w:tc>
        <w:tc>
          <w:tcPr>
            <w:tcW w:w="891" w:type="dxa"/>
            <w:vAlign w:val="center"/>
          </w:tcPr>
          <w:p w14:paraId="5E077D08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49" w:type="dxa"/>
            <w:vAlign w:val="center"/>
          </w:tcPr>
          <w:p w14:paraId="60547DD6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42" w:type="dxa"/>
            <w:vAlign w:val="center"/>
          </w:tcPr>
          <w:p w14:paraId="246C6418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3 026 794,00</w:t>
            </w:r>
          </w:p>
        </w:tc>
        <w:tc>
          <w:tcPr>
            <w:tcW w:w="1007" w:type="dxa"/>
            <w:vAlign w:val="center"/>
          </w:tcPr>
          <w:p w14:paraId="6D48AF07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vAlign w:val="center"/>
          </w:tcPr>
          <w:p w14:paraId="186F963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1 601 026,82</w:t>
            </w:r>
          </w:p>
        </w:tc>
      </w:tr>
      <w:tr w:rsidR="00277DC0" w:rsidRPr="00FA4F62" w14:paraId="53FA8046" w14:textId="77777777" w:rsidTr="00FA3403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23FB74BA" w14:textId="4E82FBFF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Usługi doradcze</w:t>
            </w:r>
          </w:p>
        </w:tc>
        <w:tc>
          <w:tcPr>
            <w:tcW w:w="891" w:type="dxa"/>
            <w:vAlign w:val="center"/>
          </w:tcPr>
          <w:p w14:paraId="00B9C895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49" w:type="dxa"/>
            <w:vAlign w:val="center"/>
          </w:tcPr>
          <w:p w14:paraId="7250BAC4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42" w:type="dxa"/>
            <w:vAlign w:val="center"/>
          </w:tcPr>
          <w:p w14:paraId="1E19EBB7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24 812 008,40</w:t>
            </w:r>
          </w:p>
        </w:tc>
        <w:tc>
          <w:tcPr>
            <w:tcW w:w="1007" w:type="dxa"/>
            <w:vAlign w:val="center"/>
          </w:tcPr>
          <w:p w14:paraId="637489E5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8DAFBCC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12 725 697,08</w:t>
            </w:r>
          </w:p>
        </w:tc>
      </w:tr>
      <w:tr w:rsidR="00277DC0" w:rsidRPr="00FA4F62" w14:paraId="16092789" w14:textId="77777777" w:rsidTr="00FA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4C17DBFD" w14:textId="34139CA8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 xml:space="preserve">Systemy jakości </w:t>
            </w:r>
          </w:p>
        </w:tc>
        <w:tc>
          <w:tcPr>
            <w:tcW w:w="891" w:type="dxa"/>
            <w:vAlign w:val="center"/>
          </w:tcPr>
          <w:p w14:paraId="4A5F5B97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49" w:type="dxa"/>
            <w:vAlign w:val="center"/>
          </w:tcPr>
          <w:p w14:paraId="47499229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642" w:type="dxa"/>
            <w:vAlign w:val="center"/>
          </w:tcPr>
          <w:p w14:paraId="6C7914B8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7 644 030,80</w:t>
            </w:r>
          </w:p>
        </w:tc>
        <w:tc>
          <w:tcPr>
            <w:tcW w:w="1007" w:type="dxa"/>
            <w:vAlign w:val="center"/>
          </w:tcPr>
          <w:p w14:paraId="7C1CD146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559" w:type="dxa"/>
            <w:vAlign w:val="center"/>
          </w:tcPr>
          <w:p w14:paraId="78956323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4 615 753,98</w:t>
            </w:r>
          </w:p>
        </w:tc>
      </w:tr>
      <w:tr w:rsidR="00277DC0" w:rsidRPr="00FA4F62" w14:paraId="5569DC57" w14:textId="77777777" w:rsidTr="00FC795A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783E62F2" w14:textId="77777777" w:rsidR="00277DC0" w:rsidRPr="00FA3403" w:rsidRDefault="00277DC0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>Inwestycje w środki trwałe</w:t>
            </w:r>
          </w:p>
        </w:tc>
        <w:tc>
          <w:tcPr>
            <w:tcW w:w="891" w:type="dxa"/>
            <w:vAlign w:val="center"/>
          </w:tcPr>
          <w:p w14:paraId="0C66D641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9 907</w:t>
            </w:r>
          </w:p>
        </w:tc>
        <w:tc>
          <w:tcPr>
            <w:tcW w:w="849" w:type="dxa"/>
            <w:vAlign w:val="center"/>
          </w:tcPr>
          <w:p w14:paraId="6036244C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4 373</w:t>
            </w:r>
          </w:p>
        </w:tc>
        <w:tc>
          <w:tcPr>
            <w:tcW w:w="1642" w:type="dxa"/>
            <w:vAlign w:val="center"/>
          </w:tcPr>
          <w:p w14:paraId="181B69A7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1 015 080 451,57</w:t>
            </w:r>
          </w:p>
        </w:tc>
        <w:tc>
          <w:tcPr>
            <w:tcW w:w="1007" w:type="dxa"/>
            <w:vAlign w:val="center"/>
          </w:tcPr>
          <w:p w14:paraId="6EB0F0AD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3 583</w:t>
            </w:r>
          </w:p>
        </w:tc>
        <w:tc>
          <w:tcPr>
            <w:tcW w:w="1559" w:type="dxa"/>
            <w:vAlign w:val="center"/>
          </w:tcPr>
          <w:p w14:paraId="150E01DB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776 048 105,25</w:t>
            </w:r>
          </w:p>
        </w:tc>
      </w:tr>
      <w:tr w:rsidR="00277DC0" w:rsidRPr="00FA4F62" w14:paraId="237F92E2" w14:textId="77777777" w:rsidTr="00FA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5936CEC5" w14:textId="2E252D53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 xml:space="preserve">Przywracanie potencjału produkcji rolnej </w:t>
            </w:r>
          </w:p>
        </w:tc>
        <w:tc>
          <w:tcPr>
            <w:tcW w:w="891" w:type="dxa"/>
            <w:vAlign w:val="center"/>
          </w:tcPr>
          <w:p w14:paraId="26A73B40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1 522</w:t>
            </w:r>
          </w:p>
        </w:tc>
        <w:tc>
          <w:tcPr>
            <w:tcW w:w="849" w:type="dxa"/>
            <w:vAlign w:val="center"/>
          </w:tcPr>
          <w:p w14:paraId="7898DE5D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890</w:t>
            </w:r>
          </w:p>
        </w:tc>
        <w:tc>
          <w:tcPr>
            <w:tcW w:w="1642" w:type="dxa"/>
            <w:vAlign w:val="center"/>
          </w:tcPr>
          <w:p w14:paraId="1B978701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63 282 375,76</w:t>
            </w:r>
          </w:p>
        </w:tc>
        <w:tc>
          <w:tcPr>
            <w:tcW w:w="1007" w:type="dxa"/>
            <w:vAlign w:val="center"/>
          </w:tcPr>
          <w:p w14:paraId="1F22F686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559" w:type="dxa"/>
            <w:vAlign w:val="center"/>
          </w:tcPr>
          <w:p w14:paraId="1B583F42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47 107 655,03</w:t>
            </w:r>
          </w:p>
        </w:tc>
      </w:tr>
      <w:tr w:rsidR="00277DC0" w:rsidRPr="00FA4F62" w14:paraId="04C6113A" w14:textId="77777777" w:rsidTr="00FC795A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70329BA6" w14:textId="77777777" w:rsidR="00277DC0" w:rsidRPr="00FA3403" w:rsidRDefault="00277DC0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>Rozwój gospodarstw i działalności gospodarczej</w:t>
            </w:r>
          </w:p>
        </w:tc>
        <w:tc>
          <w:tcPr>
            <w:tcW w:w="891" w:type="dxa"/>
            <w:vAlign w:val="center"/>
          </w:tcPr>
          <w:p w14:paraId="608A2E4E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7 892</w:t>
            </w:r>
          </w:p>
        </w:tc>
        <w:tc>
          <w:tcPr>
            <w:tcW w:w="849" w:type="dxa"/>
            <w:vAlign w:val="center"/>
          </w:tcPr>
          <w:p w14:paraId="301F620B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5 061</w:t>
            </w:r>
          </w:p>
        </w:tc>
        <w:tc>
          <w:tcPr>
            <w:tcW w:w="1642" w:type="dxa"/>
            <w:vAlign w:val="center"/>
          </w:tcPr>
          <w:p w14:paraId="3F011591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620 287 650,82</w:t>
            </w:r>
          </w:p>
        </w:tc>
        <w:tc>
          <w:tcPr>
            <w:tcW w:w="1007" w:type="dxa"/>
            <w:vAlign w:val="center"/>
          </w:tcPr>
          <w:p w14:paraId="27A51FCA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5 012</w:t>
            </w:r>
          </w:p>
        </w:tc>
        <w:tc>
          <w:tcPr>
            <w:tcW w:w="1559" w:type="dxa"/>
            <w:vAlign w:val="center"/>
          </w:tcPr>
          <w:p w14:paraId="04C14022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540 750 810,48</w:t>
            </w:r>
          </w:p>
        </w:tc>
      </w:tr>
      <w:tr w:rsidR="00277DC0" w:rsidRPr="00FA4F62" w14:paraId="563E3455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3D8F8C60" w14:textId="77777777" w:rsidR="00277DC0" w:rsidRPr="00FA3403" w:rsidRDefault="00277DC0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>Podstawowe usługi i odnowa wsi na obszarach wiejskich</w:t>
            </w:r>
          </w:p>
        </w:tc>
        <w:tc>
          <w:tcPr>
            <w:tcW w:w="891" w:type="dxa"/>
            <w:vAlign w:val="center"/>
          </w:tcPr>
          <w:p w14:paraId="47092274" w14:textId="77777777" w:rsidR="00277DC0" w:rsidRPr="00C600AD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851</w:t>
            </w:r>
          </w:p>
        </w:tc>
        <w:tc>
          <w:tcPr>
            <w:tcW w:w="849" w:type="dxa"/>
            <w:vAlign w:val="center"/>
          </w:tcPr>
          <w:p w14:paraId="447BA557" w14:textId="77777777" w:rsidR="00277DC0" w:rsidRPr="00C600AD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627</w:t>
            </w:r>
          </w:p>
        </w:tc>
        <w:tc>
          <w:tcPr>
            <w:tcW w:w="1642" w:type="dxa"/>
            <w:vAlign w:val="center"/>
          </w:tcPr>
          <w:p w14:paraId="5682D558" w14:textId="77777777" w:rsidR="00277DC0" w:rsidRPr="00C600AD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566 161 966,02</w:t>
            </w:r>
          </w:p>
        </w:tc>
        <w:tc>
          <w:tcPr>
            <w:tcW w:w="1007" w:type="dxa"/>
            <w:vAlign w:val="center"/>
          </w:tcPr>
          <w:p w14:paraId="743F6988" w14:textId="77777777" w:rsidR="00277DC0" w:rsidRPr="00C600AD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154</w:t>
            </w:r>
          </w:p>
        </w:tc>
        <w:tc>
          <w:tcPr>
            <w:tcW w:w="1559" w:type="dxa"/>
            <w:vAlign w:val="center"/>
          </w:tcPr>
          <w:p w14:paraId="3FC07B12" w14:textId="77777777" w:rsidR="00277DC0" w:rsidRPr="00C600AD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328 980 321,84</w:t>
            </w:r>
          </w:p>
        </w:tc>
      </w:tr>
      <w:tr w:rsidR="00277DC0" w:rsidRPr="00FA4F62" w14:paraId="4B1C7C97" w14:textId="77777777" w:rsidTr="00FC795A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2B6A9611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Inwestycje w rozwój obszarów leśnych i poprawę żywotności lasów</w:t>
            </w:r>
          </w:p>
        </w:tc>
        <w:tc>
          <w:tcPr>
            <w:tcW w:w="891" w:type="dxa"/>
            <w:vAlign w:val="center"/>
          </w:tcPr>
          <w:p w14:paraId="330BE750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11 699</w:t>
            </w:r>
          </w:p>
        </w:tc>
        <w:tc>
          <w:tcPr>
            <w:tcW w:w="849" w:type="dxa"/>
            <w:vAlign w:val="center"/>
          </w:tcPr>
          <w:p w14:paraId="6AB5B96F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9 599</w:t>
            </w:r>
          </w:p>
        </w:tc>
        <w:tc>
          <w:tcPr>
            <w:tcW w:w="1642" w:type="dxa"/>
            <w:vAlign w:val="center"/>
          </w:tcPr>
          <w:p w14:paraId="5897BB34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41 264 653,20</w:t>
            </w:r>
          </w:p>
        </w:tc>
        <w:tc>
          <w:tcPr>
            <w:tcW w:w="1007" w:type="dxa"/>
            <w:vAlign w:val="center"/>
          </w:tcPr>
          <w:p w14:paraId="4FF59899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1559" w:type="dxa"/>
            <w:vAlign w:val="center"/>
          </w:tcPr>
          <w:p w14:paraId="1BEC1634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41 291 553,62</w:t>
            </w:r>
          </w:p>
        </w:tc>
      </w:tr>
      <w:tr w:rsidR="00277DC0" w:rsidRPr="00FA4F62" w14:paraId="6F488635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1EE4936F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Tworzenie grup producentów i organizacji producentów</w:t>
            </w:r>
          </w:p>
        </w:tc>
        <w:tc>
          <w:tcPr>
            <w:tcW w:w="891" w:type="dxa"/>
            <w:vAlign w:val="center"/>
          </w:tcPr>
          <w:p w14:paraId="41F8D65A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49" w:type="dxa"/>
            <w:vAlign w:val="center"/>
          </w:tcPr>
          <w:p w14:paraId="02440A0C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642" w:type="dxa"/>
            <w:vAlign w:val="center"/>
          </w:tcPr>
          <w:p w14:paraId="07422F8D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38 168 895,74</w:t>
            </w:r>
          </w:p>
        </w:tc>
        <w:tc>
          <w:tcPr>
            <w:tcW w:w="1007" w:type="dxa"/>
            <w:vAlign w:val="center"/>
          </w:tcPr>
          <w:p w14:paraId="1126E8C1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559" w:type="dxa"/>
            <w:vAlign w:val="center"/>
          </w:tcPr>
          <w:p w14:paraId="1CBBE4E2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38 411 304,80</w:t>
            </w:r>
          </w:p>
        </w:tc>
      </w:tr>
      <w:tr w:rsidR="00277DC0" w:rsidRPr="00FA4F62" w14:paraId="659CBBC0" w14:textId="77777777" w:rsidTr="00FA3403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4C51881E" w14:textId="77777777" w:rsidR="00277DC0" w:rsidRPr="00FA3403" w:rsidRDefault="00277DC0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>Działanie rolno-środowiskowo-klimatyczne</w:t>
            </w:r>
          </w:p>
        </w:tc>
        <w:tc>
          <w:tcPr>
            <w:tcW w:w="891" w:type="dxa"/>
            <w:vAlign w:val="center"/>
          </w:tcPr>
          <w:p w14:paraId="6EDFB57F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37 693</w:t>
            </w:r>
          </w:p>
        </w:tc>
        <w:tc>
          <w:tcPr>
            <w:tcW w:w="849" w:type="dxa"/>
            <w:vAlign w:val="center"/>
          </w:tcPr>
          <w:p w14:paraId="1742B7BC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33 650</w:t>
            </w:r>
          </w:p>
        </w:tc>
        <w:tc>
          <w:tcPr>
            <w:tcW w:w="1642" w:type="dxa"/>
            <w:vAlign w:val="center"/>
          </w:tcPr>
          <w:p w14:paraId="758F5EAA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444 686 940,13</w:t>
            </w:r>
          </w:p>
        </w:tc>
        <w:tc>
          <w:tcPr>
            <w:tcW w:w="1007" w:type="dxa"/>
            <w:vAlign w:val="center"/>
          </w:tcPr>
          <w:p w14:paraId="182FA8E1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8 005</w:t>
            </w:r>
          </w:p>
        </w:tc>
        <w:tc>
          <w:tcPr>
            <w:tcW w:w="1559" w:type="dxa"/>
            <w:vAlign w:val="center"/>
          </w:tcPr>
          <w:p w14:paraId="776E82CC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454 130 425,47</w:t>
            </w:r>
          </w:p>
        </w:tc>
      </w:tr>
      <w:tr w:rsidR="00277DC0" w:rsidRPr="00FA4F62" w14:paraId="347AD846" w14:textId="77777777" w:rsidTr="00FA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48DBA777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Rolnictwo ekologiczne</w:t>
            </w:r>
          </w:p>
        </w:tc>
        <w:tc>
          <w:tcPr>
            <w:tcW w:w="891" w:type="dxa"/>
            <w:vAlign w:val="center"/>
          </w:tcPr>
          <w:p w14:paraId="2DB45D98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2 688</w:t>
            </w:r>
          </w:p>
        </w:tc>
        <w:tc>
          <w:tcPr>
            <w:tcW w:w="849" w:type="dxa"/>
            <w:vAlign w:val="center"/>
          </w:tcPr>
          <w:p w14:paraId="7B775021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2 310</w:t>
            </w:r>
          </w:p>
        </w:tc>
        <w:tc>
          <w:tcPr>
            <w:tcW w:w="1642" w:type="dxa"/>
            <w:vAlign w:val="center"/>
          </w:tcPr>
          <w:p w14:paraId="2B49FFDF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52 031 306,46</w:t>
            </w:r>
          </w:p>
        </w:tc>
        <w:tc>
          <w:tcPr>
            <w:tcW w:w="1007" w:type="dxa"/>
            <w:vAlign w:val="center"/>
          </w:tcPr>
          <w:p w14:paraId="50E9C77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543</w:t>
            </w:r>
          </w:p>
        </w:tc>
        <w:tc>
          <w:tcPr>
            <w:tcW w:w="1559" w:type="dxa"/>
            <w:vAlign w:val="center"/>
          </w:tcPr>
          <w:p w14:paraId="33969FBD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52 473 427,31</w:t>
            </w:r>
          </w:p>
        </w:tc>
      </w:tr>
      <w:tr w:rsidR="00277DC0" w:rsidRPr="00FA4F62" w14:paraId="798B8D25" w14:textId="77777777" w:rsidTr="00FA340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67C7BB43" w14:textId="5FCD13E9" w:rsidR="00277DC0" w:rsidRPr="00FA3403" w:rsidRDefault="00C600AD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ONW </w:t>
            </w:r>
          </w:p>
        </w:tc>
        <w:tc>
          <w:tcPr>
            <w:tcW w:w="891" w:type="dxa"/>
            <w:vAlign w:val="center"/>
          </w:tcPr>
          <w:p w14:paraId="7467DE44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260 869</w:t>
            </w:r>
          </w:p>
        </w:tc>
        <w:tc>
          <w:tcPr>
            <w:tcW w:w="849" w:type="dxa"/>
            <w:vAlign w:val="center"/>
          </w:tcPr>
          <w:p w14:paraId="4FC6CA3E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256 352</w:t>
            </w:r>
          </w:p>
        </w:tc>
        <w:tc>
          <w:tcPr>
            <w:tcW w:w="1642" w:type="dxa"/>
            <w:vAlign w:val="center"/>
          </w:tcPr>
          <w:p w14:paraId="184989F6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547 944 287,32</w:t>
            </w:r>
          </w:p>
        </w:tc>
        <w:tc>
          <w:tcPr>
            <w:tcW w:w="1007" w:type="dxa"/>
            <w:vAlign w:val="center"/>
          </w:tcPr>
          <w:p w14:paraId="583E6940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44 699</w:t>
            </w:r>
          </w:p>
        </w:tc>
        <w:tc>
          <w:tcPr>
            <w:tcW w:w="1559" w:type="dxa"/>
            <w:vAlign w:val="center"/>
          </w:tcPr>
          <w:p w14:paraId="6D588FA5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549 435 769,46</w:t>
            </w:r>
          </w:p>
        </w:tc>
      </w:tr>
      <w:tr w:rsidR="00277DC0" w:rsidRPr="00FA4F62" w14:paraId="0835788E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79B2CD55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Dobrostan zwierząt</w:t>
            </w:r>
          </w:p>
        </w:tc>
        <w:tc>
          <w:tcPr>
            <w:tcW w:w="891" w:type="dxa"/>
            <w:vAlign w:val="center"/>
          </w:tcPr>
          <w:p w14:paraId="5B7C30AF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6 127</w:t>
            </w:r>
          </w:p>
        </w:tc>
        <w:tc>
          <w:tcPr>
            <w:tcW w:w="849" w:type="dxa"/>
            <w:vAlign w:val="center"/>
          </w:tcPr>
          <w:p w14:paraId="46649EB0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5 580</w:t>
            </w:r>
          </w:p>
        </w:tc>
        <w:tc>
          <w:tcPr>
            <w:tcW w:w="1642" w:type="dxa"/>
            <w:vAlign w:val="center"/>
          </w:tcPr>
          <w:p w14:paraId="1D289C1C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52 352 458,10</w:t>
            </w:r>
          </w:p>
        </w:tc>
        <w:tc>
          <w:tcPr>
            <w:tcW w:w="1007" w:type="dxa"/>
            <w:vAlign w:val="center"/>
          </w:tcPr>
          <w:p w14:paraId="39F98D4D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2 428</w:t>
            </w:r>
          </w:p>
        </w:tc>
        <w:tc>
          <w:tcPr>
            <w:tcW w:w="1559" w:type="dxa"/>
            <w:vAlign w:val="center"/>
          </w:tcPr>
          <w:p w14:paraId="35AEA67A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52 031 278,32</w:t>
            </w:r>
          </w:p>
        </w:tc>
      </w:tr>
      <w:tr w:rsidR="00277DC0" w:rsidRPr="00FA4F62" w14:paraId="004AAF29" w14:textId="77777777" w:rsidTr="00FA3403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065E9816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Współpraca</w:t>
            </w:r>
          </w:p>
        </w:tc>
        <w:tc>
          <w:tcPr>
            <w:tcW w:w="891" w:type="dxa"/>
            <w:vAlign w:val="center"/>
          </w:tcPr>
          <w:p w14:paraId="75FD35D1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49" w:type="dxa"/>
            <w:vAlign w:val="center"/>
          </w:tcPr>
          <w:p w14:paraId="0E068B1D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642" w:type="dxa"/>
            <w:vAlign w:val="center"/>
          </w:tcPr>
          <w:p w14:paraId="2C139880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60 669 291,00</w:t>
            </w:r>
          </w:p>
        </w:tc>
        <w:tc>
          <w:tcPr>
            <w:tcW w:w="1007" w:type="dxa"/>
            <w:vAlign w:val="center"/>
          </w:tcPr>
          <w:p w14:paraId="06CE2C7D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59" w:type="dxa"/>
            <w:vAlign w:val="center"/>
          </w:tcPr>
          <w:p w14:paraId="2E8D5D8D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24 085 665,33</w:t>
            </w:r>
          </w:p>
        </w:tc>
      </w:tr>
      <w:tr w:rsidR="00277DC0" w:rsidRPr="00FA4F62" w14:paraId="3891BC51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4C2E6F91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Zarządzanie ryzykiem</w:t>
            </w:r>
          </w:p>
        </w:tc>
        <w:tc>
          <w:tcPr>
            <w:tcW w:w="891" w:type="dxa"/>
            <w:vAlign w:val="center"/>
          </w:tcPr>
          <w:p w14:paraId="2C7AE5F2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849" w:type="dxa"/>
            <w:vAlign w:val="center"/>
          </w:tcPr>
          <w:p w14:paraId="01D435B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642" w:type="dxa"/>
            <w:vAlign w:val="center"/>
          </w:tcPr>
          <w:p w14:paraId="451DFEF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459 042,50</w:t>
            </w:r>
          </w:p>
        </w:tc>
        <w:tc>
          <w:tcPr>
            <w:tcW w:w="1007" w:type="dxa"/>
            <w:vAlign w:val="center"/>
          </w:tcPr>
          <w:p w14:paraId="2ACBB7EE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59" w:type="dxa"/>
            <w:vAlign w:val="center"/>
          </w:tcPr>
          <w:p w14:paraId="645C00A6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459 042,50</w:t>
            </w:r>
          </w:p>
        </w:tc>
      </w:tr>
      <w:tr w:rsidR="00277DC0" w:rsidRPr="00FA4F62" w14:paraId="79E8CFE0" w14:textId="77777777" w:rsidTr="007B6185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49F24B5D" w14:textId="7DBBD872" w:rsidR="00277DC0" w:rsidRPr="00FA3403" w:rsidRDefault="00277DC0" w:rsidP="00FC795A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color w:val="000000"/>
                <w:sz w:val="18"/>
                <w:szCs w:val="18"/>
              </w:rPr>
              <w:t>LEADER</w:t>
            </w:r>
          </w:p>
        </w:tc>
        <w:tc>
          <w:tcPr>
            <w:tcW w:w="891" w:type="dxa"/>
            <w:vAlign w:val="center"/>
          </w:tcPr>
          <w:p w14:paraId="6F4203C0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2 941</w:t>
            </w:r>
          </w:p>
        </w:tc>
        <w:tc>
          <w:tcPr>
            <w:tcW w:w="849" w:type="dxa"/>
            <w:vAlign w:val="center"/>
          </w:tcPr>
          <w:p w14:paraId="5296DC34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1 614</w:t>
            </w:r>
          </w:p>
        </w:tc>
        <w:tc>
          <w:tcPr>
            <w:tcW w:w="1642" w:type="dxa"/>
            <w:vAlign w:val="center"/>
          </w:tcPr>
          <w:p w14:paraId="008A8FAF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215 282 499,83</w:t>
            </w:r>
          </w:p>
        </w:tc>
        <w:tc>
          <w:tcPr>
            <w:tcW w:w="1007" w:type="dxa"/>
            <w:vAlign w:val="center"/>
          </w:tcPr>
          <w:p w14:paraId="5EB6E96A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1 221</w:t>
            </w:r>
          </w:p>
        </w:tc>
        <w:tc>
          <w:tcPr>
            <w:tcW w:w="1559" w:type="dxa"/>
            <w:vAlign w:val="center"/>
          </w:tcPr>
          <w:p w14:paraId="2A25743B" w14:textId="77777777" w:rsidR="00277DC0" w:rsidRPr="00C600AD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C600AD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181 976 548,05</w:t>
            </w:r>
          </w:p>
        </w:tc>
      </w:tr>
      <w:tr w:rsidR="00277DC0" w:rsidRPr="00FA4F62" w14:paraId="0B2B5113" w14:textId="77777777" w:rsidTr="007B61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737BB969" w14:textId="655283B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Wyjątkowe tymczasowe wsparcie związan</w:t>
            </w:r>
            <w:r w:rsid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e</w:t>
            </w: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 xml:space="preserve"> z COVID-19</w:t>
            </w:r>
          </w:p>
        </w:tc>
        <w:tc>
          <w:tcPr>
            <w:tcW w:w="891" w:type="dxa"/>
            <w:vAlign w:val="center"/>
          </w:tcPr>
          <w:p w14:paraId="6C84E6D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16 786</w:t>
            </w:r>
          </w:p>
        </w:tc>
        <w:tc>
          <w:tcPr>
            <w:tcW w:w="849" w:type="dxa"/>
            <w:vAlign w:val="center"/>
          </w:tcPr>
          <w:p w14:paraId="4199472F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15 578</w:t>
            </w:r>
          </w:p>
        </w:tc>
        <w:tc>
          <w:tcPr>
            <w:tcW w:w="1642" w:type="dxa"/>
            <w:vAlign w:val="center"/>
          </w:tcPr>
          <w:p w14:paraId="304CB802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139 432 537,94</w:t>
            </w:r>
          </w:p>
        </w:tc>
        <w:tc>
          <w:tcPr>
            <w:tcW w:w="1007" w:type="dxa"/>
            <w:vAlign w:val="center"/>
          </w:tcPr>
          <w:p w14:paraId="0A3BE7B7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15 582</w:t>
            </w:r>
          </w:p>
        </w:tc>
        <w:tc>
          <w:tcPr>
            <w:tcW w:w="1559" w:type="dxa"/>
            <w:vAlign w:val="center"/>
          </w:tcPr>
          <w:p w14:paraId="373519CB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139 470 140,86</w:t>
            </w:r>
          </w:p>
        </w:tc>
      </w:tr>
      <w:tr w:rsidR="00277DC0" w:rsidRPr="00FA4F62" w14:paraId="2B3ED692" w14:textId="77777777" w:rsidTr="00FC795A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17D1EE97" w14:textId="2D43923E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Nadzwyczajne tymczasowe wsparcie dla rolników dotkniętych wpływem rosyjskiej inwazji na Ukrainę</w:t>
            </w:r>
          </w:p>
        </w:tc>
        <w:tc>
          <w:tcPr>
            <w:tcW w:w="891" w:type="dxa"/>
            <w:vAlign w:val="center"/>
          </w:tcPr>
          <w:p w14:paraId="6BBAE288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5 233</w:t>
            </w:r>
          </w:p>
        </w:tc>
        <w:tc>
          <w:tcPr>
            <w:tcW w:w="849" w:type="dxa"/>
            <w:vAlign w:val="center"/>
          </w:tcPr>
          <w:p w14:paraId="7B9166C6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4 574</w:t>
            </w:r>
          </w:p>
        </w:tc>
        <w:tc>
          <w:tcPr>
            <w:tcW w:w="1642" w:type="dxa"/>
            <w:vAlign w:val="center"/>
          </w:tcPr>
          <w:p w14:paraId="1420C560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97 699 800,00</w:t>
            </w:r>
          </w:p>
        </w:tc>
        <w:tc>
          <w:tcPr>
            <w:tcW w:w="1007" w:type="dxa"/>
            <w:vAlign w:val="center"/>
          </w:tcPr>
          <w:p w14:paraId="4840A8B3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4 574</w:t>
            </w:r>
          </w:p>
        </w:tc>
        <w:tc>
          <w:tcPr>
            <w:tcW w:w="1559" w:type="dxa"/>
            <w:vAlign w:val="center"/>
          </w:tcPr>
          <w:p w14:paraId="7394B709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97 699 800,00</w:t>
            </w:r>
          </w:p>
        </w:tc>
      </w:tr>
      <w:tr w:rsidR="00277DC0" w:rsidRPr="00FA4F62" w14:paraId="17F49C56" w14:textId="77777777" w:rsidTr="00FC79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24BA7416" w14:textId="77777777" w:rsidR="00277DC0" w:rsidRPr="00FA3403" w:rsidRDefault="00277DC0" w:rsidP="00FC795A">
            <w:pPr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</w:pPr>
            <w:r w:rsidRPr="00FA3403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Renty strukturalne</w:t>
            </w:r>
          </w:p>
        </w:tc>
        <w:tc>
          <w:tcPr>
            <w:tcW w:w="891" w:type="dxa"/>
            <w:vAlign w:val="center"/>
          </w:tcPr>
          <w:p w14:paraId="200429B0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9" w:type="dxa"/>
            <w:vAlign w:val="center"/>
          </w:tcPr>
          <w:p w14:paraId="5AC01988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2" w:type="dxa"/>
            <w:vAlign w:val="center"/>
          </w:tcPr>
          <w:p w14:paraId="16A05305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7" w:type="dxa"/>
            <w:vAlign w:val="center"/>
          </w:tcPr>
          <w:p w14:paraId="1F9DADC7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3 969</w:t>
            </w:r>
          </w:p>
        </w:tc>
        <w:tc>
          <w:tcPr>
            <w:tcW w:w="1559" w:type="dxa"/>
            <w:vAlign w:val="center"/>
          </w:tcPr>
          <w:p w14:paraId="7F205F4A" w14:textId="77777777" w:rsidR="00277DC0" w:rsidRPr="00FA4F62" w:rsidRDefault="00277DC0" w:rsidP="00FC79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color w:val="000000"/>
                <w:sz w:val="16"/>
                <w:szCs w:val="16"/>
              </w:rPr>
              <w:t>96 922 382,77</w:t>
            </w:r>
          </w:p>
        </w:tc>
      </w:tr>
      <w:tr w:rsidR="00277DC0" w:rsidRPr="00FA4F62" w14:paraId="24789F0F" w14:textId="77777777" w:rsidTr="00FC795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vAlign w:val="center"/>
            <w:hideMark/>
          </w:tcPr>
          <w:p w14:paraId="1E1E4BDD" w14:textId="77777777" w:rsidR="00277DC0" w:rsidRPr="00F43F79" w:rsidRDefault="00277DC0" w:rsidP="00FC795A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891" w:type="dxa"/>
            <w:vAlign w:val="center"/>
          </w:tcPr>
          <w:p w14:paraId="0B510EBE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364 587</w:t>
            </w:r>
          </w:p>
        </w:tc>
        <w:tc>
          <w:tcPr>
            <w:tcW w:w="849" w:type="dxa"/>
            <w:vAlign w:val="center"/>
          </w:tcPr>
          <w:p w14:paraId="3FAF3E01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340 589</w:t>
            </w:r>
          </w:p>
        </w:tc>
        <w:tc>
          <w:tcPr>
            <w:tcW w:w="1642" w:type="dxa"/>
            <w:vAlign w:val="center"/>
          </w:tcPr>
          <w:p w14:paraId="40EA81EF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3 990 286 989,59</w:t>
            </w:r>
          </w:p>
        </w:tc>
        <w:tc>
          <w:tcPr>
            <w:tcW w:w="1007" w:type="dxa"/>
            <w:vAlign w:val="center"/>
          </w:tcPr>
          <w:p w14:paraId="7F8771EE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61 060</w:t>
            </w:r>
          </w:p>
        </w:tc>
        <w:tc>
          <w:tcPr>
            <w:tcW w:w="1559" w:type="dxa"/>
            <w:vAlign w:val="center"/>
          </w:tcPr>
          <w:p w14:paraId="0A2ABBF0" w14:textId="77777777" w:rsidR="00277DC0" w:rsidRPr="00FA4F62" w:rsidRDefault="00277DC0" w:rsidP="00FC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FA4F6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3 440 216 708,97</w:t>
            </w:r>
          </w:p>
        </w:tc>
      </w:tr>
    </w:tbl>
    <w:p w14:paraId="4419BB0E" w14:textId="5721665B" w:rsidR="00277DC0" w:rsidRPr="00277DC0" w:rsidRDefault="00277DC0" w:rsidP="00277DC0">
      <w:pPr>
        <w:pStyle w:val="Akapitzlist"/>
        <w:ind w:left="0"/>
        <w:jc w:val="both"/>
        <w:rPr>
          <w:rFonts w:asciiTheme="majorHAnsi" w:hAnsiTheme="majorHAnsi"/>
        </w:rPr>
      </w:pPr>
      <w:r w:rsidRPr="00277DC0">
        <w:rPr>
          <w:rFonts w:asciiTheme="majorHAnsi" w:hAnsiTheme="majorHAnsi"/>
        </w:rPr>
        <w:t>W ramach przeprowadzonych naborów według stanu na dzień 31.0</w:t>
      </w:r>
      <w:r w:rsidR="00C64791">
        <w:rPr>
          <w:rFonts w:asciiTheme="majorHAnsi" w:hAnsiTheme="majorHAnsi"/>
        </w:rPr>
        <w:t>7</w:t>
      </w:r>
      <w:r w:rsidRPr="00277DC0">
        <w:rPr>
          <w:rFonts w:asciiTheme="majorHAnsi" w:hAnsiTheme="majorHAnsi"/>
        </w:rPr>
        <w:t xml:space="preserve">.2023 r. złożono ogółem 7 950 875 </w:t>
      </w:r>
      <w:r w:rsidRPr="00C600AD">
        <w:rPr>
          <w:rFonts w:asciiTheme="majorHAnsi" w:hAnsiTheme="majorHAnsi"/>
        </w:rPr>
        <w:t>wniosków o</w:t>
      </w:r>
      <w:r w:rsidRPr="00277DC0">
        <w:rPr>
          <w:rFonts w:asciiTheme="majorHAnsi" w:hAnsiTheme="majorHAnsi"/>
        </w:rPr>
        <w:t xml:space="preserve"> przyznanie pomocy, w tym </w:t>
      </w:r>
      <w:r w:rsidRPr="00277DC0">
        <w:rPr>
          <w:rFonts w:asciiTheme="majorHAnsi" w:hAnsiTheme="majorHAnsi"/>
          <w:b/>
          <w:color w:val="17365D" w:themeColor="text2" w:themeShade="BF"/>
        </w:rPr>
        <w:t>województwie kujawsko-pomorskim</w:t>
      </w:r>
      <w:r w:rsidRPr="00277DC0">
        <w:rPr>
          <w:rFonts w:asciiTheme="majorHAnsi" w:hAnsiTheme="majorHAnsi"/>
          <w:b/>
          <w:bCs/>
        </w:rPr>
        <w:t xml:space="preserve"> 364 587 wniosków</w:t>
      </w:r>
      <w:r w:rsidRPr="00277DC0">
        <w:rPr>
          <w:rFonts w:asciiTheme="majorHAnsi" w:hAnsiTheme="majorHAnsi"/>
        </w:rPr>
        <w:t>, co stanowi 5 % w stosunku do całego kraju.</w:t>
      </w:r>
    </w:p>
    <w:p w14:paraId="2A29E0A7" w14:textId="77777777" w:rsidR="00277DC0" w:rsidRPr="00277DC0" w:rsidRDefault="00277DC0" w:rsidP="00277DC0">
      <w:pPr>
        <w:pStyle w:val="Akapitzlist"/>
        <w:ind w:left="0"/>
        <w:jc w:val="both"/>
        <w:rPr>
          <w:rFonts w:asciiTheme="majorHAnsi" w:hAnsiTheme="majorHAnsi"/>
        </w:rPr>
      </w:pPr>
    </w:p>
    <w:p w14:paraId="239C34F8" w14:textId="77777777" w:rsidR="00277DC0" w:rsidRPr="00277DC0" w:rsidRDefault="00277DC0" w:rsidP="00277DC0">
      <w:pPr>
        <w:pStyle w:val="Akapitzlist"/>
        <w:ind w:left="0"/>
        <w:jc w:val="both"/>
        <w:rPr>
          <w:rFonts w:asciiTheme="majorHAnsi" w:hAnsiTheme="majorHAnsi"/>
        </w:rPr>
      </w:pPr>
      <w:r w:rsidRPr="00277DC0">
        <w:rPr>
          <w:rFonts w:asciiTheme="majorHAnsi" w:hAnsiTheme="majorHAnsi"/>
        </w:rPr>
        <w:t xml:space="preserve">Zawarto 7 537 576 </w:t>
      </w:r>
      <w:r w:rsidRPr="00277DC0">
        <w:rPr>
          <w:rFonts w:asciiTheme="majorHAnsi" w:hAnsiTheme="majorHAnsi"/>
          <w:b/>
          <w:bCs/>
        </w:rPr>
        <w:t>umów/ wydano decyzji</w:t>
      </w:r>
      <w:r w:rsidRPr="00277DC0">
        <w:rPr>
          <w:rFonts w:asciiTheme="majorHAnsi" w:hAnsiTheme="majorHAnsi"/>
        </w:rPr>
        <w:t xml:space="preserve">, w tym </w:t>
      </w:r>
      <w:r w:rsidRPr="00277DC0">
        <w:rPr>
          <w:rFonts w:asciiTheme="majorHAnsi" w:hAnsiTheme="majorHAnsi"/>
          <w:b/>
          <w:color w:val="17365D" w:themeColor="text2" w:themeShade="BF"/>
        </w:rPr>
        <w:t>województwie kujawsko-pomorskim</w:t>
      </w:r>
      <w:r w:rsidRPr="00277DC0">
        <w:rPr>
          <w:rFonts w:asciiTheme="majorHAnsi" w:hAnsiTheme="majorHAnsi"/>
          <w:b/>
          <w:bCs/>
        </w:rPr>
        <w:t xml:space="preserve"> 340 589, </w:t>
      </w:r>
      <w:r w:rsidRPr="00277DC0">
        <w:rPr>
          <w:rFonts w:asciiTheme="majorHAnsi" w:hAnsiTheme="majorHAnsi"/>
        </w:rPr>
        <w:t>co stanowi 5% w stosunku do całego kraju.</w:t>
      </w:r>
    </w:p>
    <w:p w14:paraId="3AA8E0D1" w14:textId="77777777" w:rsidR="00277DC0" w:rsidRPr="00277DC0" w:rsidRDefault="00277DC0" w:rsidP="00277DC0">
      <w:pPr>
        <w:pStyle w:val="Akapitzlist"/>
        <w:ind w:left="0"/>
        <w:jc w:val="both"/>
        <w:rPr>
          <w:rFonts w:asciiTheme="majorHAnsi" w:hAnsiTheme="majorHAnsi"/>
          <w:b/>
          <w:bCs/>
        </w:rPr>
      </w:pPr>
    </w:p>
    <w:p w14:paraId="7BC579C7" w14:textId="260ABCB3" w:rsidR="00277DC0" w:rsidRDefault="00277DC0" w:rsidP="00277DC0">
      <w:pPr>
        <w:pStyle w:val="Akapitzlist"/>
        <w:ind w:left="0"/>
        <w:jc w:val="both"/>
        <w:rPr>
          <w:rFonts w:asciiTheme="majorHAnsi" w:hAnsiTheme="majorHAnsi"/>
        </w:rPr>
      </w:pPr>
      <w:r w:rsidRPr="00277DC0">
        <w:rPr>
          <w:rFonts w:asciiTheme="majorHAnsi" w:hAnsiTheme="majorHAnsi"/>
          <w:b/>
          <w:bCs/>
        </w:rPr>
        <w:t>Zrealizowano płatności</w:t>
      </w:r>
      <w:r w:rsidRPr="00277DC0">
        <w:rPr>
          <w:rFonts w:asciiTheme="majorHAnsi" w:hAnsiTheme="majorHAnsi"/>
        </w:rPr>
        <w:t xml:space="preserve"> w kwocie 58,977 mld zł dla 1 285 532 beneficjentów, w tym  </w:t>
      </w:r>
      <w:r w:rsidRPr="00277DC0">
        <w:rPr>
          <w:rFonts w:asciiTheme="majorHAnsi" w:hAnsiTheme="majorHAnsi"/>
          <w:b/>
          <w:bCs/>
        </w:rPr>
        <w:t xml:space="preserve">w </w:t>
      </w:r>
      <w:r w:rsidRPr="00277DC0">
        <w:rPr>
          <w:rFonts w:asciiTheme="majorHAnsi" w:hAnsiTheme="majorHAnsi"/>
          <w:b/>
          <w:color w:val="17365D" w:themeColor="text2" w:themeShade="BF"/>
        </w:rPr>
        <w:t>województwie kujawsko-pomorskim</w:t>
      </w:r>
      <w:r w:rsidRPr="00277DC0">
        <w:rPr>
          <w:rFonts w:asciiTheme="majorHAnsi" w:hAnsiTheme="majorHAnsi"/>
          <w:b/>
          <w:bCs/>
        </w:rPr>
        <w:t xml:space="preserve"> 3,440 mld zł </w:t>
      </w:r>
      <w:r w:rsidRPr="00277DC0">
        <w:rPr>
          <w:rFonts w:asciiTheme="majorHAnsi" w:hAnsiTheme="majorHAnsi"/>
        </w:rPr>
        <w:t>dla</w:t>
      </w:r>
      <w:r w:rsidRPr="00277DC0">
        <w:rPr>
          <w:rFonts w:asciiTheme="majorHAnsi" w:hAnsiTheme="majorHAnsi"/>
          <w:b/>
          <w:bCs/>
        </w:rPr>
        <w:t xml:space="preserve"> 61 060 </w:t>
      </w:r>
      <w:r w:rsidRPr="00277DC0">
        <w:rPr>
          <w:rFonts w:asciiTheme="majorHAnsi" w:hAnsiTheme="majorHAnsi"/>
        </w:rPr>
        <w:t>różnych</w:t>
      </w:r>
      <w:r w:rsidRPr="00277DC0">
        <w:rPr>
          <w:rFonts w:asciiTheme="majorHAnsi" w:hAnsiTheme="majorHAnsi"/>
          <w:b/>
          <w:bCs/>
        </w:rPr>
        <w:t xml:space="preserve"> beneficjentów, </w:t>
      </w:r>
      <w:r w:rsidRPr="00277DC0">
        <w:rPr>
          <w:rFonts w:asciiTheme="majorHAnsi" w:hAnsiTheme="majorHAnsi"/>
        </w:rPr>
        <w:t>co stanowi 6% kwoty zrealizowanych płatności w stosunku do całego kraju.</w:t>
      </w:r>
    </w:p>
    <w:p w14:paraId="04F5F38D" w14:textId="77777777" w:rsidR="00277DC0" w:rsidRPr="00277DC0" w:rsidRDefault="00277DC0" w:rsidP="00277DC0">
      <w:pPr>
        <w:pStyle w:val="Akapitzlist"/>
        <w:ind w:left="0"/>
        <w:jc w:val="both"/>
        <w:rPr>
          <w:rFonts w:asciiTheme="majorHAnsi" w:hAnsiTheme="majorHAnsi"/>
        </w:rPr>
      </w:pPr>
    </w:p>
    <w:p w14:paraId="2B8877A1" w14:textId="77777777" w:rsidR="007C0B74" w:rsidRPr="008666C7" w:rsidRDefault="007C0B74" w:rsidP="002F322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240"/>
        <w:ind w:left="357" w:hanging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 xml:space="preserve">Realizacja PO </w:t>
      </w:r>
      <w:bookmarkStart w:id="29" w:name="_Hlk105665703"/>
      <w:r w:rsidR="0080589D">
        <w:rPr>
          <w:rFonts w:asciiTheme="majorHAnsi" w:hAnsiTheme="majorHAnsi"/>
          <w:b/>
          <w:color w:val="1F497D" w:themeColor="text2"/>
          <w:sz w:val="29"/>
          <w:szCs w:val="29"/>
        </w:rPr>
        <w:t xml:space="preserve">Rybactwo i Morze </w:t>
      </w:r>
      <w:bookmarkEnd w:id="29"/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>2014</w:t>
      </w:r>
      <w:r w:rsidR="0080589D">
        <w:rPr>
          <w:rFonts w:asciiTheme="majorHAnsi" w:hAnsiTheme="majorHAnsi"/>
          <w:b/>
          <w:color w:val="1F497D" w:themeColor="text2"/>
          <w:sz w:val="29"/>
          <w:szCs w:val="29"/>
        </w:rPr>
        <w:t>–</w:t>
      </w:r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>20</w:t>
      </w:r>
      <w:bookmarkEnd w:id="15"/>
      <w:bookmarkEnd w:id="16"/>
      <w:r w:rsidRPr="008666C7">
        <w:rPr>
          <w:rFonts w:asciiTheme="majorHAnsi" w:hAnsiTheme="majorHAnsi"/>
          <w:b/>
          <w:color w:val="1F497D" w:themeColor="text2"/>
          <w:sz w:val="29"/>
          <w:szCs w:val="29"/>
        </w:rPr>
        <w:t>20</w:t>
      </w:r>
      <w:bookmarkEnd w:id="28"/>
    </w:p>
    <w:p w14:paraId="77AEF3FD" w14:textId="792F916A" w:rsidR="00F43F79" w:rsidRDefault="00014E4F" w:rsidP="00F43F79">
      <w:pPr>
        <w:pStyle w:val="Akapitzlist"/>
        <w:tabs>
          <w:tab w:val="num" w:pos="1134"/>
        </w:tabs>
        <w:ind w:left="0"/>
        <w:jc w:val="both"/>
        <w:rPr>
          <w:rFonts w:asciiTheme="majorHAnsi" w:hAnsiTheme="majorHAnsi"/>
        </w:rPr>
      </w:pPr>
      <w:r w:rsidRPr="0018561B">
        <w:rPr>
          <w:rFonts w:asciiTheme="majorHAnsi" w:hAnsiTheme="majorHAnsi"/>
        </w:rPr>
        <w:t>W ramach priorytetów Programu Operacyjnego Rybactwo i Morze 2014-2020 wdrażanych przez ARiMR (I-III i V-VI) w województwie kujawsko-pomorskim wnioskowano o pomoc w realizacji 5 działań w ramach priorytetu 1, 5 działań w ramach priorytetu 2 i 2 działania w ramach priorytetu 5. Łącznie do końca lipca 2023 r. złożono 304 wnioski (w skali kraju – 2,3</w:t>
      </w:r>
      <w:r>
        <w:rPr>
          <w:rFonts w:asciiTheme="majorHAnsi" w:hAnsiTheme="majorHAnsi"/>
        </w:rPr>
        <w:t>8</w:t>
      </w:r>
      <w:r w:rsidRPr="0018561B">
        <w:rPr>
          <w:rFonts w:asciiTheme="majorHAnsi" w:hAnsiTheme="majorHAnsi"/>
        </w:rPr>
        <w:t xml:space="preserve">%), zawarto 238 umów (2,28%) i wypłacono </w:t>
      </w:r>
      <w:r>
        <w:rPr>
          <w:rFonts w:asciiTheme="majorHAnsi" w:hAnsiTheme="majorHAnsi"/>
        </w:rPr>
        <w:t xml:space="preserve">w ramach działań wdrażanych przez Agencję ponad 50,6 </w:t>
      </w:r>
      <w:r w:rsidRPr="0018561B">
        <w:rPr>
          <w:rFonts w:asciiTheme="majorHAnsi" w:hAnsiTheme="majorHAnsi"/>
        </w:rPr>
        <w:t>mln zł pomocy</w:t>
      </w:r>
      <w:r>
        <w:rPr>
          <w:rFonts w:asciiTheme="majorHAnsi" w:hAnsiTheme="majorHAnsi"/>
        </w:rPr>
        <w:t>, a łącznie z działaniami wdrażanymi przez samorządy województw –58,2 mln zł.</w:t>
      </w:r>
      <w:r w:rsidR="00F43F79" w:rsidRPr="00F43F79">
        <w:rPr>
          <w:rFonts w:asciiTheme="majorHAnsi" w:hAnsiTheme="majorHAnsi"/>
        </w:rPr>
        <w:t xml:space="preserve"> (Tabela </w:t>
      </w:r>
      <w:r w:rsidR="00F43F79">
        <w:rPr>
          <w:rFonts w:asciiTheme="majorHAnsi" w:hAnsiTheme="majorHAnsi"/>
        </w:rPr>
        <w:t>3</w:t>
      </w:r>
      <w:r w:rsidR="00F43F79" w:rsidRPr="00F43F79">
        <w:rPr>
          <w:rFonts w:asciiTheme="majorHAnsi" w:hAnsiTheme="majorHAnsi"/>
        </w:rPr>
        <w:t>).</w:t>
      </w:r>
    </w:p>
    <w:p w14:paraId="4CD6BB41" w14:textId="77777777" w:rsidR="00461258" w:rsidRDefault="00461258" w:rsidP="00F43F79">
      <w:pPr>
        <w:pStyle w:val="Akapitzlist"/>
        <w:tabs>
          <w:tab w:val="num" w:pos="1134"/>
        </w:tabs>
        <w:ind w:left="0"/>
        <w:jc w:val="both"/>
        <w:rPr>
          <w:rFonts w:asciiTheme="majorHAnsi" w:hAnsiTheme="majorHAnsi"/>
        </w:rPr>
      </w:pPr>
    </w:p>
    <w:p w14:paraId="3FEC44AD" w14:textId="6204EE4D" w:rsidR="00461258" w:rsidRPr="00F43F79" w:rsidRDefault="00461258" w:rsidP="00461258">
      <w:pPr>
        <w:pStyle w:val="Akapitzlist"/>
        <w:spacing w:before="120"/>
        <w:ind w:left="0"/>
        <w:jc w:val="both"/>
        <w:rPr>
          <w:rFonts w:asciiTheme="majorHAnsi" w:hAnsiTheme="majorHAnsi"/>
        </w:rPr>
      </w:pPr>
      <w:r w:rsidRPr="00F43F79">
        <w:rPr>
          <w:rFonts w:asciiTheme="majorHAnsi" w:hAnsiTheme="majorHAnsi"/>
          <w:b/>
        </w:rPr>
        <w:t xml:space="preserve">Tabela </w:t>
      </w:r>
      <w:r>
        <w:rPr>
          <w:rFonts w:asciiTheme="majorHAnsi" w:hAnsiTheme="majorHAnsi"/>
          <w:b/>
        </w:rPr>
        <w:t>3</w:t>
      </w:r>
      <w:r w:rsidRPr="00F43F79">
        <w:rPr>
          <w:rFonts w:asciiTheme="majorHAnsi" w:hAnsiTheme="majorHAnsi"/>
          <w:b/>
        </w:rPr>
        <w:t xml:space="preserve">. </w:t>
      </w:r>
      <w:r w:rsidR="00014E4F" w:rsidRPr="00014E4F">
        <w:rPr>
          <w:rFonts w:asciiTheme="majorHAnsi" w:hAnsiTheme="majorHAnsi"/>
        </w:rPr>
        <w:t xml:space="preserve">Realizacja działań PO RYBY 2014-2020 </w:t>
      </w:r>
      <w:r w:rsidR="00096FB3">
        <w:rPr>
          <w:rFonts w:asciiTheme="majorHAnsi" w:hAnsiTheme="majorHAnsi"/>
        </w:rPr>
        <w:t>(wdrażanych przez ARiMR)</w:t>
      </w:r>
      <w:r w:rsidR="00096FB3">
        <w:rPr>
          <w:rFonts w:asciiTheme="majorHAnsi" w:hAnsiTheme="majorHAnsi"/>
        </w:rPr>
        <w:br/>
      </w:r>
      <w:r w:rsidR="00014E4F" w:rsidRPr="00014E4F">
        <w:rPr>
          <w:rFonts w:asciiTheme="majorHAnsi" w:hAnsiTheme="majorHAnsi"/>
        </w:rPr>
        <w:t xml:space="preserve">w województwie </w:t>
      </w:r>
      <w:r w:rsidR="00014E4F" w:rsidRPr="00014E4F">
        <w:rPr>
          <w:rFonts w:asciiTheme="majorHAnsi" w:hAnsiTheme="majorHAnsi"/>
          <w:b/>
          <w:bCs/>
        </w:rPr>
        <w:t>kujawsko-pomorskim</w:t>
      </w:r>
      <w:r w:rsidR="00014E4F" w:rsidRPr="00014E4F">
        <w:rPr>
          <w:rFonts w:asciiTheme="majorHAnsi" w:hAnsiTheme="majorHAnsi"/>
        </w:rPr>
        <w:t>, według stanu na 3 września 2023 r.</w:t>
      </w:r>
    </w:p>
    <w:tbl>
      <w:tblPr>
        <w:tblpPr w:leftFromText="141" w:rightFromText="141" w:vertAnchor="text" w:horzAnchor="margin" w:tblpY="461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0"/>
        <w:gridCol w:w="992"/>
        <w:gridCol w:w="992"/>
        <w:gridCol w:w="1418"/>
      </w:tblGrid>
      <w:tr w:rsidR="00461258" w:rsidRPr="007C0B74" w14:paraId="20EF312E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37A4EE4C" w14:textId="77777777" w:rsidR="00461258" w:rsidRPr="007C0B74" w:rsidRDefault="00461258" w:rsidP="00461258">
            <w:pPr>
              <w:jc w:val="center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Priorytety/Działania/Poddziałania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D56AC2E" w14:textId="77777777" w:rsidR="00461258" w:rsidRPr="007C0B74" w:rsidRDefault="00461258" w:rsidP="00461258">
            <w:pPr>
              <w:jc w:val="center"/>
              <w:rPr>
                <w:rFonts w:asciiTheme="majorHAnsi" w:hAnsiTheme="majorHAnsi" w:cs="Arial CE"/>
                <w:bCs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bCs/>
                <w:sz w:val="18"/>
                <w:szCs w:val="18"/>
              </w:rPr>
              <w:t>Liczba złożonych wniosków o pomoc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11840FF" w14:textId="77777777" w:rsidR="00461258" w:rsidRPr="007C0B74" w:rsidRDefault="00461258" w:rsidP="00461258">
            <w:pPr>
              <w:jc w:val="center"/>
              <w:rPr>
                <w:rFonts w:asciiTheme="majorHAnsi" w:hAnsiTheme="majorHAnsi" w:cs="Arial CE"/>
                <w:bCs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bCs/>
                <w:sz w:val="18"/>
                <w:szCs w:val="18"/>
              </w:rPr>
              <w:t>Liczba zawartych umów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A8239C5" w14:textId="77777777" w:rsidR="00461258" w:rsidRPr="007C0B74" w:rsidRDefault="00461258" w:rsidP="00461258">
            <w:pPr>
              <w:jc w:val="center"/>
              <w:rPr>
                <w:rFonts w:asciiTheme="majorHAnsi" w:hAnsiTheme="majorHAnsi" w:cs="Arial CE"/>
                <w:bCs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bCs/>
                <w:sz w:val="18"/>
                <w:szCs w:val="18"/>
              </w:rPr>
              <w:t>Zrealizowane płatności - kwota</w:t>
            </w:r>
            <w:r w:rsidRPr="007C0B74">
              <w:rPr>
                <w:rFonts w:asciiTheme="majorHAnsi" w:hAnsiTheme="majorHAnsi" w:cs="Arial CE"/>
                <w:bCs/>
                <w:sz w:val="18"/>
                <w:szCs w:val="18"/>
              </w:rPr>
              <w:br/>
              <w:t>(mln zł)</w:t>
            </w:r>
          </w:p>
        </w:tc>
      </w:tr>
      <w:tr w:rsidR="00014E4F" w:rsidRPr="007C0B74" w14:paraId="4DC2955C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133E79CC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1.4 Ochrona i odbudowa różnorodności biologicznej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3308B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 w:rsidRPr="002F3222">
              <w:rPr>
                <w:rFonts w:asciiTheme="majorHAnsi" w:hAnsiTheme="majorHAnsi" w:cs="Arial CE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FA2F7E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FCDD4D" w14:textId="6DA86DDC" w:rsidR="00014E4F" w:rsidRPr="007523D8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1,998</w:t>
            </w:r>
          </w:p>
        </w:tc>
      </w:tr>
      <w:tr w:rsidR="00014E4F" w:rsidRPr="007C0B74" w14:paraId="11D6E3DB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3CE8C1B7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1.8 Różnicowanie działalności i nowe formy dochodów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5C5469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1F0C33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23C203" w14:textId="12510A1E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0,040</w:t>
            </w:r>
          </w:p>
        </w:tc>
      </w:tr>
      <w:tr w:rsidR="00014E4F" w:rsidRPr="007C0B74" w14:paraId="5784331E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7BEFF836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1.11  Wartość dodana, jakość produktów i wykorzystywanie niechcianych połowów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121D8A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03FC98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FE154E" w14:textId="2989FB65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0,061</w:t>
            </w:r>
          </w:p>
        </w:tc>
      </w:tr>
      <w:tr w:rsidR="00014E4F" w:rsidRPr="007C0B74" w14:paraId="325AADC0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05A9E151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1.12  Porty i przystanie - Infrastruktura i budowa przystani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35849D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D2D70F9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53D68D" w14:textId="589E7D03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0,115</w:t>
            </w:r>
          </w:p>
        </w:tc>
      </w:tr>
      <w:tr w:rsidR="00014E4F" w:rsidRPr="007C0B74" w14:paraId="3FCF91F2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</w:tcPr>
          <w:p w14:paraId="5BC86003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172FF9">
              <w:rPr>
                <w:rFonts w:asciiTheme="majorHAnsi" w:hAnsiTheme="majorHAnsi" w:cs="Arial CE"/>
                <w:sz w:val="18"/>
                <w:szCs w:val="18"/>
              </w:rPr>
              <w:t>Działanie 1.13  Innowacje naukowe lub techniczne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1834F3" w14:textId="77777777" w:rsidR="00014E4F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8B40A4C" w14:textId="77777777" w:rsidR="00014E4F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FBCC0A" w14:textId="45C651F0" w:rsidR="00014E4F" w:rsidRPr="00385DA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</w:t>
            </w:r>
          </w:p>
        </w:tc>
      </w:tr>
      <w:tr w:rsidR="00014E4F" w:rsidRPr="007C0B74" w14:paraId="5A5AB9D7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191EC390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2.1 Innowacje w akwakulturze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412C33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 w:rsidRPr="002F3222">
              <w:rPr>
                <w:rFonts w:asciiTheme="majorHAnsi" w:hAnsiTheme="majorHAnsi" w:cs="Arial CE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4985E7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EA2E5E7" w14:textId="5CF35CF9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3,144</w:t>
            </w:r>
          </w:p>
        </w:tc>
      </w:tr>
      <w:tr w:rsidR="00014E4F" w:rsidRPr="007C0B74" w14:paraId="08283F47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65984EA9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2.3 Inwestycje produkcyjne w akwakulturę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0E9645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DA785A0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87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EBDF336" w14:textId="38647518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14,187</w:t>
            </w:r>
          </w:p>
        </w:tc>
      </w:tr>
      <w:tr w:rsidR="00014E4F" w:rsidRPr="007C0B74" w14:paraId="522F9C8B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0B10468F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 xml:space="preserve">Działanie 2.5 Akwakultura świadcząca usługi środowiskowe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6FA588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2E141E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C6A834" w14:textId="1A5D2840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 w:rsidRPr="005315AF">
              <w:rPr>
                <w:rFonts w:asciiTheme="majorHAnsi" w:hAnsiTheme="majorHAnsi" w:cs="Arial CE"/>
                <w:sz w:val="18"/>
                <w:szCs w:val="18"/>
              </w:rPr>
              <w:t>4</w:t>
            </w:r>
            <w:r>
              <w:rPr>
                <w:rFonts w:asciiTheme="majorHAnsi" w:hAnsiTheme="majorHAnsi" w:cs="Arial CE"/>
                <w:sz w:val="18"/>
                <w:szCs w:val="18"/>
              </w:rPr>
              <w:t>,893</w:t>
            </w:r>
          </w:p>
        </w:tc>
      </w:tr>
      <w:tr w:rsidR="00014E4F" w:rsidRPr="007C0B74" w14:paraId="4229BE56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07956F8B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2.6 Szkolenia w akwakulturze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E4E252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9CB0775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E9D8AA" w14:textId="12714C2E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0,731</w:t>
            </w:r>
          </w:p>
        </w:tc>
      </w:tr>
      <w:tr w:rsidR="00014E4F" w:rsidRPr="007C0B74" w14:paraId="7BDB8B5B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5677B525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2.8 Środki dotyczące zdrowia publicznego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6D265B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6549B2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C92D4B" w14:textId="2D2515F0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 w:rsidRPr="007523D8">
              <w:rPr>
                <w:rFonts w:asciiTheme="majorHAnsi" w:hAnsiTheme="majorHAnsi" w:cs="Arial CE"/>
                <w:sz w:val="18"/>
                <w:szCs w:val="18"/>
              </w:rPr>
              <w:t>8</w:t>
            </w:r>
            <w:r>
              <w:rPr>
                <w:rFonts w:asciiTheme="majorHAnsi" w:hAnsiTheme="majorHAnsi" w:cs="Arial CE"/>
                <w:sz w:val="18"/>
                <w:szCs w:val="18"/>
              </w:rPr>
              <w:t>,908</w:t>
            </w:r>
          </w:p>
        </w:tc>
      </w:tr>
      <w:tr w:rsidR="00014E4F" w:rsidRPr="007C0B74" w14:paraId="6E20EAA0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307E1EAA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5.1 Plany produkcji i obrotu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6B3C4B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 w:rsidRPr="002F3222">
              <w:rPr>
                <w:rFonts w:asciiTheme="majorHAnsi" w:hAnsiTheme="majorHAnsi" w:cs="Arial CE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F4EF99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989F38" w14:textId="36FFC8B4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0</w:t>
            </w:r>
          </w:p>
        </w:tc>
      </w:tr>
      <w:tr w:rsidR="00014E4F" w:rsidRPr="007C0B74" w14:paraId="1D10A0C6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  <w:hideMark/>
          </w:tcPr>
          <w:p w14:paraId="7FD600AB" w14:textId="77777777" w:rsidR="00014E4F" w:rsidRPr="007C0B74" w:rsidRDefault="00014E4F" w:rsidP="00014E4F">
            <w:pPr>
              <w:spacing w:before="60" w:after="60"/>
              <w:rPr>
                <w:rFonts w:asciiTheme="majorHAnsi" w:hAnsiTheme="majorHAnsi" w:cs="Arial CE"/>
                <w:sz w:val="18"/>
                <w:szCs w:val="18"/>
              </w:rPr>
            </w:pPr>
            <w:r w:rsidRPr="007C0B74">
              <w:rPr>
                <w:rFonts w:asciiTheme="majorHAnsi" w:hAnsiTheme="majorHAnsi" w:cs="Arial CE"/>
                <w:sz w:val="18"/>
                <w:szCs w:val="18"/>
              </w:rPr>
              <w:t>Działanie 5.3 Środki dotyczące obrotu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E4ACC3" w14:textId="77777777" w:rsidR="00014E4F" w:rsidRPr="002F3222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84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C48C6F" w14:textId="77777777" w:rsidR="00014E4F" w:rsidRPr="007C0B74" w:rsidRDefault="00014E4F" w:rsidP="00014E4F">
            <w:pPr>
              <w:spacing w:before="60" w:after="60"/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94C3EC4" w14:textId="206B12DA" w:rsidR="00014E4F" w:rsidRPr="007C0B74" w:rsidRDefault="00014E4F" w:rsidP="00014E4F">
            <w:pPr>
              <w:jc w:val="right"/>
              <w:rPr>
                <w:rFonts w:asciiTheme="majorHAnsi" w:hAnsiTheme="majorHAnsi" w:cs="Arial CE"/>
                <w:sz w:val="18"/>
                <w:szCs w:val="18"/>
              </w:rPr>
            </w:pPr>
            <w:r>
              <w:rPr>
                <w:rFonts w:asciiTheme="majorHAnsi" w:hAnsiTheme="majorHAnsi" w:cs="Arial CE"/>
                <w:sz w:val="18"/>
                <w:szCs w:val="18"/>
              </w:rPr>
              <w:t>16,559</w:t>
            </w:r>
          </w:p>
        </w:tc>
      </w:tr>
      <w:tr w:rsidR="00014E4F" w:rsidRPr="007C0B74" w14:paraId="75414FFC" w14:textId="77777777" w:rsidTr="00D35187">
        <w:trPr>
          <w:trHeight w:val="284"/>
        </w:trPr>
        <w:tc>
          <w:tcPr>
            <w:tcW w:w="5530" w:type="dxa"/>
            <w:shd w:val="clear" w:color="auto" w:fill="auto"/>
            <w:vAlign w:val="center"/>
          </w:tcPr>
          <w:p w14:paraId="21F48EEB" w14:textId="77777777" w:rsidR="00014E4F" w:rsidRPr="00BB3C76" w:rsidRDefault="00014E4F" w:rsidP="00014E4F">
            <w:pPr>
              <w:rPr>
                <w:rFonts w:asciiTheme="majorHAnsi" w:hAnsiTheme="majorHAnsi" w:cs="Arial CE"/>
                <w:b/>
                <w:sz w:val="18"/>
                <w:szCs w:val="18"/>
              </w:rPr>
            </w:pPr>
            <w:r w:rsidRPr="00BB3C76">
              <w:rPr>
                <w:rFonts w:asciiTheme="majorHAnsi" w:hAnsiTheme="majorHAnsi" w:cs="Arial CE"/>
                <w:b/>
                <w:sz w:val="18"/>
                <w:szCs w:val="18"/>
              </w:rPr>
              <w:t>Razem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1B8FAF" w14:textId="77777777" w:rsidR="00014E4F" w:rsidRPr="00BB3C76" w:rsidRDefault="00014E4F" w:rsidP="00014E4F">
            <w:pPr>
              <w:jc w:val="right"/>
              <w:rPr>
                <w:rFonts w:asciiTheme="majorHAnsi" w:hAnsiTheme="majorHAnsi" w:cs="Arial CE"/>
                <w:b/>
                <w:sz w:val="18"/>
                <w:szCs w:val="18"/>
              </w:rPr>
            </w:pPr>
            <w:r>
              <w:rPr>
                <w:rFonts w:asciiTheme="majorHAnsi" w:hAnsiTheme="majorHAnsi" w:cs="Arial CE"/>
                <w:b/>
                <w:sz w:val="18"/>
                <w:szCs w:val="18"/>
              </w:rPr>
              <w:t>304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63FCE6" w14:textId="77777777" w:rsidR="00014E4F" w:rsidRPr="00BB3C76" w:rsidRDefault="00014E4F" w:rsidP="00014E4F">
            <w:pPr>
              <w:jc w:val="right"/>
              <w:rPr>
                <w:rFonts w:asciiTheme="majorHAnsi" w:hAnsiTheme="majorHAnsi" w:cs="Arial CE"/>
                <w:b/>
                <w:sz w:val="18"/>
                <w:szCs w:val="18"/>
              </w:rPr>
            </w:pPr>
            <w:r>
              <w:rPr>
                <w:rFonts w:asciiTheme="majorHAnsi" w:hAnsiTheme="majorHAnsi" w:cs="Arial CE"/>
                <w:b/>
                <w:sz w:val="18"/>
                <w:szCs w:val="18"/>
              </w:rPr>
              <w:t>238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E9D29B" w14:textId="27DF1E67" w:rsidR="00014E4F" w:rsidRPr="00BB3C76" w:rsidRDefault="00014E4F" w:rsidP="00014E4F">
            <w:pPr>
              <w:jc w:val="right"/>
              <w:rPr>
                <w:rFonts w:asciiTheme="majorHAnsi" w:hAnsiTheme="majorHAnsi" w:cs="Arial CE"/>
                <w:b/>
                <w:sz w:val="18"/>
                <w:szCs w:val="18"/>
              </w:rPr>
            </w:pPr>
            <w:r>
              <w:rPr>
                <w:rFonts w:asciiTheme="majorHAnsi" w:hAnsiTheme="majorHAnsi" w:cs="Arial CE"/>
                <w:b/>
                <w:sz w:val="18"/>
                <w:szCs w:val="18"/>
              </w:rPr>
              <w:t>50,636</w:t>
            </w:r>
          </w:p>
        </w:tc>
      </w:tr>
    </w:tbl>
    <w:p w14:paraId="0573E6E8" w14:textId="79486F56" w:rsidR="00D35187" w:rsidRDefault="00D35187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bookmarkStart w:id="30" w:name="_Toc106099288"/>
    </w:p>
    <w:p w14:paraId="6AE43BD6" w14:textId="50D87BD9" w:rsidR="007B6185" w:rsidRDefault="007B6185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</w:p>
    <w:p w14:paraId="1C141E75" w14:textId="44CA0D61" w:rsidR="007B6185" w:rsidRDefault="007B6185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</w:p>
    <w:p w14:paraId="16701EC7" w14:textId="66597848" w:rsidR="007B6185" w:rsidRDefault="007B6185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</w:p>
    <w:p w14:paraId="116840A5" w14:textId="6784AF4A" w:rsidR="007B6185" w:rsidRDefault="007B6185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</w:p>
    <w:p w14:paraId="6845904F" w14:textId="4FBE0C27" w:rsidR="007B6185" w:rsidRDefault="007B6185" w:rsidP="00D35187">
      <w:pPr>
        <w:pStyle w:val="Akapitzlist"/>
        <w:autoSpaceDE w:val="0"/>
        <w:autoSpaceDN w:val="0"/>
        <w:adjustRightInd w:val="0"/>
        <w:spacing w:before="240" w:after="240"/>
        <w:ind w:left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</w:p>
    <w:p w14:paraId="762BFA39" w14:textId="4CD43EA4" w:rsidR="00ED3569" w:rsidRPr="008666C7" w:rsidRDefault="00277DC0" w:rsidP="00ED356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240"/>
        <w:ind w:left="357" w:hanging="357"/>
        <w:jc w:val="both"/>
        <w:outlineLvl w:val="0"/>
        <w:rPr>
          <w:rFonts w:asciiTheme="majorHAnsi" w:hAnsiTheme="majorHAnsi"/>
          <w:b/>
          <w:color w:val="1F497D" w:themeColor="text2"/>
          <w:sz w:val="29"/>
          <w:szCs w:val="29"/>
        </w:rPr>
      </w:pPr>
      <w:r>
        <w:rPr>
          <w:rFonts w:asciiTheme="majorHAnsi" w:hAnsiTheme="majorHAnsi"/>
          <w:b/>
          <w:color w:val="1F497D" w:themeColor="text2"/>
          <w:sz w:val="29"/>
          <w:szCs w:val="29"/>
        </w:rPr>
        <w:t>KPO</w:t>
      </w:r>
      <w:bookmarkEnd w:id="30"/>
    </w:p>
    <w:bookmarkEnd w:id="17"/>
    <w:bookmarkEnd w:id="18"/>
    <w:p w14:paraId="131FA01A" w14:textId="7EB69142" w:rsidR="00277DC0" w:rsidRDefault="00277DC0" w:rsidP="00277DC0">
      <w:r w:rsidRPr="00277DC0">
        <w:rPr>
          <w:rFonts w:asciiTheme="majorHAnsi" w:hAnsiTheme="majorHAnsi"/>
          <w:b/>
          <w:color w:val="17365D" w:themeColor="text2" w:themeShade="BF"/>
        </w:rPr>
        <w:t xml:space="preserve">Tabela </w:t>
      </w:r>
      <w:r w:rsidR="00C64791">
        <w:rPr>
          <w:rFonts w:asciiTheme="majorHAnsi" w:hAnsiTheme="majorHAnsi"/>
          <w:b/>
          <w:color w:val="17365D" w:themeColor="text2" w:themeShade="BF"/>
        </w:rPr>
        <w:t>4</w:t>
      </w:r>
      <w:r w:rsidRPr="00277DC0">
        <w:rPr>
          <w:rFonts w:asciiTheme="majorHAnsi" w:hAnsiTheme="majorHAnsi"/>
          <w:b/>
          <w:color w:val="17365D" w:themeColor="text2" w:themeShade="BF"/>
        </w:rPr>
        <w:t xml:space="preserve">. </w:t>
      </w:r>
      <w:r>
        <w:t>Realizacja w województwie kujawsko-pomorskim, wg stanu na 03.09.2023 r.</w:t>
      </w:r>
    </w:p>
    <w:tbl>
      <w:tblPr>
        <w:tblW w:w="5397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890"/>
        <w:gridCol w:w="866"/>
        <w:gridCol w:w="2185"/>
        <w:gridCol w:w="2036"/>
      </w:tblGrid>
      <w:tr w:rsidR="00277DC0" w:rsidRPr="002F3222" w14:paraId="74290FFB" w14:textId="77777777" w:rsidTr="00461258">
        <w:trPr>
          <w:trHeight w:val="824"/>
        </w:trPr>
        <w:tc>
          <w:tcPr>
            <w:tcW w:w="2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D206" w14:textId="77777777" w:rsidR="00277DC0" w:rsidRPr="00F43F79" w:rsidRDefault="00277DC0" w:rsidP="00FC795A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Nazwa działania / typu operacji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FC15" w14:textId="77777777" w:rsidR="00277DC0" w:rsidRPr="00F43F79" w:rsidRDefault="00277DC0" w:rsidP="00FC795A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Złożone wnioski</w:t>
            </w:r>
          </w:p>
        </w:tc>
        <w:tc>
          <w:tcPr>
            <w:tcW w:w="1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8B8B" w14:textId="77777777" w:rsidR="00277DC0" w:rsidRPr="00F43F79" w:rsidRDefault="00277DC0" w:rsidP="00FC795A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Zawarte umowy / wydane decyzje (czynne)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2C24" w14:textId="77777777" w:rsidR="00277DC0" w:rsidRPr="00F43F79" w:rsidRDefault="00277DC0" w:rsidP="00FC795A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Zrealizowane płatności</w:t>
            </w:r>
          </w:p>
        </w:tc>
      </w:tr>
      <w:tr w:rsidR="00277DC0" w:rsidRPr="002F3222" w14:paraId="6CFE8F23" w14:textId="77777777" w:rsidTr="008C7D2D">
        <w:trPr>
          <w:trHeight w:val="253"/>
        </w:trPr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70525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4B1D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55E1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liczba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5102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kwota [zł]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A360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kwota [zł]</w:t>
            </w:r>
          </w:p>
        </w:tc>
      </w:tr>
      <w:tr w:rsidR="00277DC0" w:rsidRPr="002F3222" w14:paraId="7BC0CDAA" w14:textId="77777777" w:rsidTr="00461258">
        <w:trPr>
          <w:trHeight w:val="315"/>
        </w:trPr>
        <w:tc>
          <w:tcPr>
            <w:tcW w:w="2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15D1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E68A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2076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3105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8B39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ogółem</w:t>
            </w:r>
          </w:p>
        </w:tc>
      </w:tr>
      <w:tr w:rsidR="00277DC0" w:rsidRPr="002F3222" w14:paraId="6BDD828D" w14:textId="77777777" w:rsidTr="00461258">
        <w:trPr>
          <w:trHeight w:val="28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9EE94C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Działanie 1. Wsparcie mikro, małych i średnich przedsiębiorstw…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C9E0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551DE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29407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152 118 150,75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5BD57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15 266 746,34</w:t>
            </w:r>
          </w:p>
        </w:tc>
      </w:tr>
      <w:tr w:rsidR="00277DC0" w:rsidRPr="002F3222" w14:paraId="1C5DD99A" w14:textId="77777777" w:rsidTr="00461258">
        <w:trPr>
          <w:trHeight w:val="25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E65429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Działanie 2. Wsparcie na wykonywanie działalności w zakresie przechowywania…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62F7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C6ECD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39CD8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4D361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</w:tr>
      <w:tr w:rsidR="00277DC0" w:rsidRPr="002F3222" w14:paraId="7424A043" w14:textId="77777777" w:rsidTr="00461258">
        <w:trPr>
          <w:trHeight w:val="25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71A69C" w14:textId="23553556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Działanie 3. Wsparcie w zakresie przetwarzania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9B51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05ACD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8454A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2 319 172,65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6E10E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56 850,50</w:t>
            </w:r>
          </w:p>
        </w:tc>
      </w:tr>
      <w:tr w:rsidR="00277DC0" w:rsidRPr="002F3222" w14:paraId="1F29BD7B" w14:textId="77777777" w:rsidTr="00461258">
        <w:trPr>
          <w:trHeight w:val="25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2523CD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Działanie 3a. Wsparcie w zakresie infrastruktury magazynowania… (silosy)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B33E1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1 346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238B9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6DFF4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11 325 021,01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A902B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</w:tr>
      <w:tr w:rsidR="00277DC0" w:rsidRPr="002F3222" w14:paraId="60B41FCC" w14:textId="77777777" w:rsidTr="00461258">
        <w:trPr>
          <w:trHeight w:val="480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56D4E7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Działanie 4. Wsparcie organizacji zajmujących się redystrybucją żywności na cele społeczne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64C1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1AD9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2F5C3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B0824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</w:tr>
      <w:tr w:rsidR="00277DC0" w:rsidRPr="002F3222" w14:paraId="414C80F8" w14:textId="77777777" w:rsidTr="00461258">
        <w:trPr>
          <w:trHeight w:val="25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34C353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Działanie 5. Wsparcie na wymianę pokryć dachowych…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64EC5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2 024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8D313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67550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20 118 920,00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F701A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372 920,00</w:t>
            </w:r>
          </w:p>
        </w:tc>
      </w:tr>
      <w:tr w:rsidR="00277DC0" w:rsidRPr="002F3222" w14:paraId="1AC371D5" w14:textId="77777777" w:rsidTr="00461258">
        <w:trPr>
          <w:trHeight w:val="255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FC76AC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Działanie 7. Wsparcie na wymianę słupów nośnych impregnowanych kreozotem…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17063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15FE2" w14:textId="77777777" w:rsidR="00277DC0" w:rsidRPr="00F43F79" w:rsidRDefault="00277DC0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81361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4582" w14:textId="77777777" w:rsidR="00277DC0" w:rsidRPr="00F43F79" w:rsidRDefault="00277DC0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color w:val="000000"/>
                <w:sz w:val="20"/>
                <w:szCs w:val="20"/>
              </w:rPr>
              <w:t>0,00</w:t>
            </w:r>
          </w:p>
        </w:tc>
      </w:tr>
      <w:tr w:rsidR="00461258" w:rsidRPr="002F3222" w14:paraId="3A7AF70E" w14:textId="77777777" w:rsidTr="00461258">
        <w:trPr>
          <w:trHeight w:val="630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7F1232" w14:textId="0F69CD4E" w:rsidR="00461258" w:rsidRPr="00F43F79" w:rsidRDefault="00461258" w:rsidP="00461258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2B78B" w14:textId="38FD1EC6" w:rsidR="00461258" w:rsidRPr="00F43F79" w:rsidRDefault="00461258" w:rsidP="00461258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3 607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782E0E" w14:textId="77777777" w:rsidR="00461258" w:rsidRPr="00F43F79" w:rsidRDefault="00461258" w:rsidP="00277DC0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1 838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BB1C3" w14:textId="77777777" w:rsidR="00461258" w:rsidRPr="00F43F79" w:rsidRDefault="00461258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185 881 264,41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2F8E83" w14:textId="77777777" w:rsidR="00461258" w:rsidRPr="00F43F79" w:rsidRDefault="00461258" w:rsidP="008C7D2D">
            <w:pPr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F43F79"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  <w:t>15 696 516,84</w:t>
            </w:r>
          </w:p>
        </w:tc>
      </w:tr>
    </w:tbl>
    <w:p w14:paraId="638EDE3B" w14:textId="77777777" w:rsidR="00F43F79" w:rsidRDefault="00F43F79" w:rsidP="00F43F79">
      <w:pPr>
        <w:pStyle w:val="Akapitzlist"/>
        <w:ind w:left="0"/>
        <w:jc w:val="both"/>
        <w:rPr>
          <w:rFonts w:ascii="Cambria" w:hAnsi="Cambria"/>
        </w:rPr>
      </w:pPr>
    </w:p>
    <w:p w14:paraId="1A64A828" w14:textId="24BF62BD" w:rsidR="00277DC0" w:rsidRPr="00F43F79" w:rsidRDefault="00277DC0" w:rsidP="00F43F79">
      <w:pPr>
        <w:pStyle w:val="Akapitzlist"/>
        <w:ind w:left="0"/>
        <w:jc w:val="both"/>
        <w:rPr>
          <w:rFonts w:ascii="Cambria" w:hAnsi="Cambria"/>
        </w:rPr>
      </w:pPr>
      <w:r w:rsidRPr="00F43F79">
        <w:rPr>
          <w:rFonts w:ascii="Cambria" w:hAnsi="Cambria"/>
        </w:rPr>
        <w:t xml:space="preserve">W ramach przeprowadzonych naborów złożono ogółem 64 085 </w:t>
      </w:r>
      <w:r w:rsidRPr="00F43F79">
        <w:rPr>
          <w:rFonts w:ascii="Cambria" w:hAnsi="Cambria"/>
          <w:b/>
          <w:bCs/>
        </w:rPr>
        <w:t>wniosków</w:t>
      </w:r>
      <w:r w:rsidRPr="00F43F79">
        <w:rPr>
          <w:rFonts w:ascii="Cambria" w:hAnsi="Cambria"/>
        </w:rPr>
        <w:t xml:space="preserve"> o przyznanie pomocy, w tym </w:t>
      </w:r>
      <w:r w:rsidRPr="00F43F79">
        <w:rPr>
          <w:rFonts w:ascii="Cambria" w:hAnsi="Cambria"/>
          <w:b/>
          <w:bCs/>
        </w:rPr>
        <w:t>w województwie kujawsko-pomorskim</w:t>
      </w:r>
      <w:r w:rsidRPr="00F43F79">
        <w:rPr>
          <w:rFonts w:ascii="Cambria" w:hAnsi="Cambria"/>
        </w:rPr>
        <w:t xml:space="preserve"> </w:t>
      </w:r>
      <w:r w:rsidRPr="00F43F79">
        <w:rPr>
          <w:rFonts w:ascii="Cambria" w:hAnsi="Cambria"/>
          <w:b/>
          <w:bCs/>
        </w:rPr>
        <w:t>3 607 wniosków</w:t>
      </w:r>
      <w:r w:rsidRPr="00F43F79">
        <w:rPr>
          <w:rFonts w:ascii="Cambria" w:hAnsi="Cambria"/>
        </w:rPr>
        <w:t>, co stanowi 6% w stosunku do całego kraju.</w:t>
      </w:r>
    </w:p>
    <w:p w14:paraId="2293D8BB" w14:textId="77777777" w:rsidR="00277DC0" w:rsidRPr="00F43F79" w:rsidRDefault="00277DC0" w:rsidP="00F43F79">
      <w:pPr>
        <w:pStyle w:val="Akapitzlist"/>
        <w:ind w:left="0"/>
        <w:jc w:val="both"/>
        <w:rPr>
          <w:rFonts w:ascii="Cambria" w:hAnsi="Cambria"/>
        </w:rPr>
      </w:pPr>
      <w:r w:rsidRPr="00F43F79">
        <w:rPr>
          <w:rFonts w:ascii="Cambria" w:hAnsi="Cambria"/>
        </w:rPr>
        <w:t xml:space="preserve">Zawarto 33 091 </w:t>
      </w:r>
      <w:r w:rsidRPr="00F43F79">
        <w:rPr>
          <w:rFonts w:ascii="Cambria" w:hAnsi="Cambria"/>
          <w:b/>
          <w:bCs/>
        </w:rPr>
        <w:t>umów/ wydano decyzji</w:t>
      </w:r>
      <w:r w:rsidRPr="00F43F79">
        <w:rPr>
          <w:rFonts w:ascii="Cambria" w:hAnsi="Cambria"/>
        </w:rPr>
        <w:t xml:space="preserve">, w tym </w:t>
      </w:r>
      <w:r w:rsidRPr="00F43F79">
        <w:rPr>
          <w:rFonts w:ascii="Cambria" w:hAnsi="Cambria"/>
          <w:b/>
          <w:bCs/>
        </w:rPr>
        <w:t xml:space="preserve">w województwie kujawsko-pomorskim 1 838, </w:t>
      </w:r>
      <w:r w:rsidRPr="00F43F79">
        <w:rPr>
          <w:rFonts w:ascii="Cambria" w:hAnsi="Cambria"/>
        </w:rPr>
        <w:t>co stanowi 6% w stosunku do całego kraju.</w:t>
      </w:r>
    </w:p>
    <w:p w14:paraId="1CEE3B61" w14:textId="77777777" w:rsidR="00277DC0" w:rsidRPr="00F43F79" w:rsidRDefault="00277DC0" w:rsidP="00F43F79">
      <w:pPr>
        <w:pStyle w:val="Akapitzlist"/>
        <w:ind w:left="0"/>
        <w:jc w:val="both"/>
        <w:rPr>
          <w:rFonts w:ascii="Cambria" w:hAnsi="Cambria"/>
        </w:rPr>
      </w:pPr>
      <w:r w:rsidRPr="00F43F79">
        <w:rPr>
          <w:rFonts w:ascii="Cambria" w:hAnsi="Cambria"/>
          <w:b/>
          <w:bCs/>
        </w:rPr>
        <w:t>Zrealizowano płatności</w:t>
      </w:r>
      <w:r w:rsidRPr="00F43F79">
        <w:rPr>
          <w:rFonts w:ascii="Cambria" w:hAnsi="Cambria"/>
        </w:rPr>
        <w:t xml:space="preserve"> w kwocie 131,6 mln zł, w tym  </w:t>
      </w:r>
      <w:r w:rsidRPr="00F43F79">
        <w:rPr>
          <w:rFonts w:ascii="Cambria" w:hAnsi="Cambria"/>
          <w:b/>
          <w:bCs/>
        </w:rPr>
        <w:t xml:space="preserve">w województwie kujawsko-pomorskim 15,7 mln zł, </w:t>
      </w:r>
      <w:r w:rsidRPr="00F43F79">
        <w:rPr>
          <w:rFonts w:ascii="Cambria" w:hAnsi="Cambria"/>
        </w:rPr>
        <w:t>co stanowi 11,9% kwoty zrealizowanych płatności w stosunku do całego kraju.</w:t>
      </w:r>
    </w:p>
    <w:p w14:paraId="73892AF0" w14:textId="53DFA5E9" w:rsidR="003C04D0" w:rsidRPr="00872C24" w:rsidRDefault="003C04D0" w:rsidP="00F43F79">
      <w:pPr>
        <w:tabs>
          <w:tab w:val="num" w:pos="1134"/>
        </w:tabs>
        <w:jc w:val="both"/>
        <w:rPr>
          <w:rFonts w:asciiTheme="majorHAnsi" w:hAnsiTheme="majorHAnsi"/>
          <w:bCs/>
          <w:color w:val="000000" w:themeColor="text1"/>
        </w:rPr>
      </w:pPr>
    </w:p>
    <w:sectPr w:rsidR="003C04D0" w:rsidRPr="00872C24" w:rsidSect="008C133F">
      <w:footerReference w:type="first" r:id="rId18"/>
      <w:pgSz w:w="11906" w:h="16838" w:code="9"/>
      <w:pgMar w:top="993" w:right="1133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19B95" w14:textId="77777777" w:rsidR="001E2496" w:rsidRDefault="001E2496">
      <w:r>
        <w:separator/>
      </w:r>
    </w:p>
  </w:endnote>
  <w:endnote w:type="continuationSeparator" w:id="0">
    <w:p w14:paraId="37912B00" w14:textId="77777777" w:rsidR="001E2496" w:rsidRDefault="001E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7562534"/>
      <w:docPartObj>
        <w:docPartGallery w:val="Page Numbers (Bottom of Page)"/>
        <w:docPartUnique/>
      </w:docPartObj>
    </w:sdtPr>
    <w:sdtEndPr/>
    <w:sdtContent>
      <w:p w14:paraId="4E6C7B0C" w14:textId="0BC40EAB" w:rsidR="00D35187" w:rsidRDefault="00D3518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819609" w14:textId="77777777" w:rsidR="00D35187" w:rsidRDefault="00D35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228D" w14:textId="77777777" w:rsidR="006F0EF5" w:rsidRPr="00606075" w:rsidRDefault="006F0EF5" w:rsidP="00606075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500094"/>
      <w:docPartObj>
        <w:docPartGallery w:val="Page Numbers (Bottom of Page)"/>
        <w:docPartUnique/>
      </w:docPartObj>
    </w:sdtPr>
    <w:sdtEndPr/>
    <w:sdtContent>
      <w:p w14:paraId="63413CB2" w14:textId="77777777" w:rsidR="006F0EF5" w:rsidRPr="00D06F9C" w:rsidRDefault="006F0EF5" w:rsidP="00D06F9C">
        <w:pPr>
          <w:pStyle w:val="Stopka"/>
          <w:jc w:val="center"/>
        </w:pPr>
        <w:r w:rsidRPr="00D06F9C">
          <w:rPr>
            <w:rFonts w:ascii="Cambria" w:hAnsi="Cambria"/>
            <w:sz w:val="20"/>
            <w:szCs w:val="20"/>
          </w:rPr>
          <w:fldChar w:fldCharType="begin"/>
        </w:r>
        <w:r w:rsidRPr="00D06F9C">
          <w:rPr>
            <w:rFonts w:ascii="Cambria" w:hAnsi="Cambria"/>
            <w:sz w:val="20"/>
            <w:szCs w:val="20"/>
          </w:rPr>
          <w:instrText xml:space="preserve"> PAGE   \* MERGEFORMAT </w:instrText>
        </w:r>
        <w:r w:rsidRPr="00D06F9C">
          <w:rPr>
            <w:rFonts w:ascii="Cambria" w:hAnsi="Cambria"/>
            <w:sz w:val="20"/>
            <w:szCs w:val="20"/>
          </w:rPr>
          <w:fldChar w:fldCharType="separate"/>
        </w:r>
        <w:r>
          <w:rPr>
            <w:rFonts w:ascii="Cambria" w:hAnsi="Cambria"/>
            <w:noProof/>
            <w:sz w:val="20"/>
            <w:szCs w:val="20"/>
          </w:rPr>
          <w:t>1</w:t>
        </w:r>
        <w:r w:rsidRPr="00D06F9C">
          <w:rPr>
            <w:rFonts w:ascii="Cambria" w:hAnsi="Cambria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A00DC" w14:textId="77777777" w:rsidR="001E2496" w:rsidRDefault="001E2496">
      <w:r>
        <w:separator/>
      </w:r>
    </w:p>
  </w:footnote>
  <w:footnote w:type="continuationSeparator" w:id="0">
    <w:p w14:paraId="70F6C3B9" w14:textId="77777777" w:rsidR="001E2496" w:rsidRDefault="001E2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11.25pt;height:11.25pt" o:bullet="t">
        <v:imagedata r:id="rId1" o:title="clip_image001"/>
      </v:shape>
    </w:pict>
  </w:numPicBullet>
  <w:abstractNum w:abstractNumId="0" w15:restartNumberingAfterBreak="0">
    <w:nsid w:val="0AC318B8"/>
    <w:multiLevelType w:val="hybridMultilevel"/>
    <w:tmpl w:val="E578C742"/>
    <w:lvl w:ilvl="0" w:tplc="C8B20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9063C"/>
    <w:multiLevelType w:val="multilevel"/>
    <w:tmpl w:val="5FC2F6A4"/>
    <w:lvl w:ilvl="0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12"/>
        <w:szCs w:val="12"/>
      </w:rPr>
    </w:lvl>
    <w:lvl w:ilvl="1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color w:val="92D050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F6C5B"/>
    <w:multiLevelType w:val="hybridMultilevel"/>
    <w:tmpl w:val="540485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F2C50"/>
    <w:multiLevelType w:val="hybridMultilevel"/>
    <w:tmpl w:val="24261CB6"/>
    <w:lvl w:ilvl="0" w:tplc="0415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40DD4"/>
    <w:multiLevelType w:val="hybridMultilevel"/>
    <w:tmpl w:val="E5EE7AD8"/>
    <w:lvl w:ilvl="0" w:tplc="54C09C5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20F57"/>
    <w:multiLevelType w:val="multilevel"/>
    <w:tmpl w:val="EC3688B0"/>
    <w:lvl w:ilvl="0">
      <w:start w:val="1"/>
      <w:numFmt w:val="decimal"/>
      <w:lvlText w:val="%1."/>
      <w:lvlJc w:val="left"/>
      <w:pPr>
        <w:ind w:left="360" w:hanging="360"/>
      </w:pPr>
      <w:rPr>
        <w:color w:val="1F497D" w:themeColor="text2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006600"/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  <w:sz w:val="30"/>
        <w:szCs w:val="3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8023BD"/>
    <w:multiLevelType w:val="multilevel"/>
    <w:tmpl w:val="DACE9B42"/>
    <w:lvl w:ilvl="0">
      <w:start w:val="1"/>
      <w:numFmt w:val="decimal"/>
      <w:lvlText w:val="%1."/>
      <w:lvlJc w:val="left"/>
      <w:pPr>
        <w:ind w:left="360" w:hanging="360"/>
      </w:pPr>
      <w:rPr>
        <w:color w:val="006600"/>
        <w:sz w:val="30"/>
        <w:szCs w:val="3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006600"/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  <w:sz w:val="30"/>
        <w:szCs w:val="3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23714C"/>
    <w:multiLevelType w:val="hybridMultilevel"/>
    <w:tmpl w:val="09CC199E"/>
    <w:lvl w:ilvl="0" w:tplc="6902E6A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FED5CDE"/>
    <w:multiLevelType w:val="hybridMultilevel"/>
    <w:tmpl w:val="CD0A8CCE"/>
    <w:lvl w:ilvl="0" w:tplc="7302B6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025043"/>
    <w:multiLevelType w:val="hybridMultilevel"/>
    <w:tmpl w:val="D924BEFA"/>
    <w:lvl w:ilvl="0" w:tplc="C17A00EA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136DDB"/>
    <w:multiLevelType w:val="hybridMultilevel"/>
    <w:tmpl w:val="927E7FA4"/>
    <w:lvl w:ilvl="0" w:tplc="3EC22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02721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E30C2C"/>
    <w:multiLevelType w:val="hybridMultilevel"/>
    <w:tmpl w:val="B08451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E4D7E"/>
    <w:multiLevelType w:val="multilevel"/>
    <w:tmpl w:val="F244A7B4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46847F12"/>
    <w:multiLevelType w:val="hybridMultilevel"/>
    <w:tmpl w:val="48BCD77A"/>
    <w:lvl w:ilvl="0" w:tplc="23802BDC">
      <w:start w:val="1"/>
      <w:numFmt w:val="decimal"/>
      <w:lvlText w:val="%1."/>
      <w:lvlJc w:val="left"/>
      <w:pPr>
        <w:ind w:left="720" w:hanging="360"/>
      </w:pPr>
      <w:rPr>
        <w:color w:val="0070C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456F2"/>
    <w:multiLevelType w:val="hybridMultilevel"/>
    <w:tmpl w:val="A3C8DFE8"/>
    <w:lvl w:ilvl="0" w:tplc="6F66F774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 w15:restartNumberingAfterBreak="0">
    <w:nsid w:val="4FE8346C"/>
    <w:multiLevelType w:val="hybridMultilevel"/>
    <w:tmpl w:val="7F06751C"/>
    <w:lvl w:ilvl="0" w:tplc="7302B63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  <w:sz w:val="20"/>
        <w:szCs w:val="20"/>
      </w:rPr>
    </w:lvl>
    <w:lvl w:ilvl="1" w:tplc="7EEED8D8">
      <w:start w:val="1"/>
      <w:numFmt w:val="bullet"/>
      <w:lvlText w:val="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17" w15:restartNumberingAfterBreak="0">
    <w:nsid w:val="538C6E48"/>
    <w:multiLevelType w:val="multilevel"/>
    <w:tmpl w:val="DACE9B42"/>
    <w:lvl w:ilvl="0">
      <w:start w:val="1"/>
      <w:numFmt w:val="decimal"/>
      <w:lvlText w:val="%1."/>
      <w:lvlJc w:val="left"/>
      <w:pPr>
        <w:ind w:left="360" w:hanging="360"/>
      </w:pPr>
      <w:rPr>
        <w:color w:val="006600"/>
        <w:sz w:val="30"/>
        <w:szCs w:val="3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006600"/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  <w:sz w:val="30"/>
        <w:szCs w:val="3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537C77"/>
    <w:multiLevelType w:val="hybridMultilevel"/>
    <w:tmpl w:val="46885B9C"/>
    <w:lvl w:ilvl="0" w:tplc="F2BA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D2D84"/>
    <w:multiLevelType w:val="hybridMultilevel"/>
    <w:tmpl w:val="6EB449A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924B62"/>
    <w:multiLevelType w:val="hybridMultilevel"/>
    <w:tmpl w:val="47D2C310"/>
    <w:lvl w:ilvl="0" w:tplc="C8B20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20061"/>
    <w:multiLevelType w:val="hybridMultilevel"/>
    <w:tmpl w:val="D77642AE"/>
    <w:lvl w:ilvl="0" w:tplc="8DF0A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BE32FC"/>
    <w:multiLevelType w:val="hybridMultilevel"/>
    <w:tmpl w:val="99BA0CC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01E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4E10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0656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2B6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340D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2FD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661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0831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64695"/>
    <w:multiLevelType w:val="hybridMultilevel"/>
    <w:tmpl w:val="3F5865F8"/>
    <w:lvl w:ilvl="0" w:tplc="66FEBC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806A8A"/>
    <w:multiLevelType w:val="hybridMultilevel"/>
    <w:tmpl w:val="791CC01A"/>
    <w:lvl w:ilvl="0" w:tplc="38DC9C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36754D"/>
    <w:multiLevelType w:val="hybridMultilevel"/>
    <w:tmpl w:val="BB484A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86AC4"/>
    <w:multiLevelType w:val="hybridMultilevel"/>
    <w:tmpl w:val="C160030E"/>
    <w:lvl w:ilvl="0" w:tplc="86DE8568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7" w15:restartNumberingAfterBreak="0">
    <w:nsid w:val="77EC7CCF"/>
    <w:multiLevelType w:val="hybridMultilevel"/>
    <w:tmpl w:val="DA5A5C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3"/>
  </w:num>
  <w:num w:numId="8">
    <w:abstractNumId w:val="21"/>
  </w:num>
  <w:num w:numId="9">
    <w:abstractNumId w:val="0"/>
  </w:num>
  <w:num w:numId="10">
    <w:abstractNumId w:val="4"/>
  </w:num>
  <w:num w:numId="11">
    <w:abstractNumId w:val="9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7"/>
  </w:num>
  <w:num w:numId="15">
    <w:abstractNumId w:val="2"/>
  </w:num>
  <w:num w:numId="16">
    <w:abstractNumId w:val="22"/>
  </w:num>
  <w:num w:numId="17">
    <w:abstractNumId w:val="7"/>
  </w:num>
  <w:num w:numId="18">
    <w:abstractNumId w:val="12"/>
  </w:num>
  <w:num w:numId="19">
    <w:abstractNumId w:val="14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"/>
  </w:num>
  <w:num w:numId="23">
    <w:abstractNumId w:val="6"/>
  </w:num>
  <w:num w:numId="24">
    <w:abstractNumId w:val="17"/>
  </w:num>
  <w:num w:numId="25">
    <w:abstractNumId w:val="11"/>
  </w:num>
  <w:num w:numId="26">
    <w:abstractNumId w:val="3"/>
  </w:num>
  <w:num w:numId="27">
    <w:abstractNumId w:val="19"/>
  </w:num>
  <w:num w:numId="28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AA2"/>
    <w:rsid w:val="000000DB"/>
    <w:rsid w:val="00000E45"/>
    <w:rsid w:val="00001EFD"/>
    <w:rsid w:val="00003360"/>
    <w:rsid w:val="00003B88"/>
    <w:rsid w:val="00003CB6"/>
    <w:rsid w:val="00003CED"/>
    <w:rsid w:val="00004243"/>
    <w:rsid w:val="00005B3C"/>
    <w:rsid w:val="00005B6C"/>
    <w:rsid w:val="00005F6C"/>
    <w:rsid w:val="000062AC"/>
    <w:rsid w:val="000062D6"/>
    <w:rsid w:val="00006A20"/>
    <w:rsid w:val="00007CCE"/>
    <w:rsid w:val="00007E76"/>
    <w:rsid w:val="000108CC"/>
    <w:rsid w:val="000129B7"/>
    <w:rsid w:val="00012E86"/>
    <w:rsid w:val="000136B9"/>
    <w:rsid w:val="00013829"/>
    <w:rsid w:val="000139B3"/>
    <w:rsid w:val="00013B09"/>
    <w:rsid w:val="00014788"/>
    <w:rsid w:val="00014E4F"/>
    <w:rsid w:val="00014E82"/>
    <w:rsid w:val="000158E7"/>
    <w:rsid w:val="00015A0C"/>
    <w:rsid w:val="00015B2F"/>
    <w:rsid w:val="00016A1E"/>
    <w:rsid w:val="00016B25"/>
    <w:rsid w:val="000174C5"/>
    <w:rsid w:val="00017645"/>
    <w:rsid w:val="0001790C"/>
    <w:rsid w:val="00017A38"/>
    <w:rsid w:val="00017B13"/>
    <w:rsid w:val="00020D23"/>
    <w:rsid w:val="0002108D"/>
    <w:rsid w:val="00021DC7"/>
    <w:rsid w:val="000220A5"/>
    <w:rsid w:val="0002279B"/>
    <w:rsid w:val="00022D47"/>
    <w:rsid w:val="00022F16"/>
    <w:rsid w:val="000241DC"/>
    <w:rsid w:val="0002465E"/>
    <w:rsid w:val="00025C54"/>
    <w:rsid w:val="00025D37"/>
    <w:rsid w:val="0002653A"/>
    <w:rsid w:val="00026A6A"/>
    <w:rsid w:val="00026D38"/>
    <w:rsid w:val="00027C94"/>
    <w:rsid w:val="00030496"/>
    <w:rsid w:val="00030C8F"/>
    <w:rsid w:val="00030E6E"/>
    <w:rsid w:val="0003154E"/>
    <w:rsid w:val="00031AB5"/>
    <w:rsid w:val="00032246"/>
    <w:rsid w:val="00032416"/>
    <w:rsid w:val="000326B2"/>
    <w:rsid w:val="000327AA"/>
    <w:rsid w:val="00032E70"/>
    <w:rsid w:val="00032ED0"/>
    <w:rsid w:val="00033035"/>
    <w:rsid w:val="000330D8"/>
    <w:rsid w:val="00034256"/>
    <w:rsid w:val="00034C45"/>
    <w:rsid w:val="00035460"/>
    <w:rsid w:val="0003568F"/>
    <w:rsid w:val="00035EB0"/>
    <w:rsid w:val="0003688F"/>
    <w:rsid w:val="000368B4"/>
    <w:rsid w:val="00036C6A"/>
    <w:rsid w:val="000370E4"/>
    <w:rsid w:val="00037A80"/>
    <w:rsid w:val="00037D1D"/>
    <w:rsid w:val="0004093D"/>
    <w:rsid w:val="0004173E"/>
    <w:rsid w:val="00041763"/>
    <w:rsid w:val="000421A7"/>
    <w:rsid w:val="00042A93"/>
    <w:rsid w:val="00042F37"/>
    <w:rsid w:val="00043A43"/>
    <w:rsid w:val="0004459D"/>
    <w:rsid w:val="0004473A"/>
    <w:rsid w:val="000449C8"/>
    <w:rsid w:val="00044B84"/>
    <w:rsid w:val="00045453"/>
    <w:rsid w:val="00045B52"/>
    <w:rsid w:val="000462C4"/>
    <w:rsid w:val="00046A4D"/>
    <w:rsid w:val="00046DDC"/>
    <w:rsid w:val="00046DEA"/>
    <w:rsid w:val="00046F59"/>
    <w:rsid w:val="000477A1"/>
    <w:rsid w:val="00050354"/>
    <w:rsid w:val="00052298"/>
    <w:rsid w:val="00052395"/>
    <w:rsid w:val="000525B8"/>
    <w:rsid w:val="00052DFC"/>
    <w:rsid w:val="00052F9C"/>
    <w:rsid w:val="0005339E"/>
    <w:rsid w:val="00053D86"/>
    <w:rsid w:val="000542DB"/>
    <w:rsid w:val="00054623"/>
    <w:rsid w:val="00054BFB"/>
    <w:rsid w:val="000557F0"/>
    <w:rsid w:val="00055E2E"/>
    <w:rsid w:val="000560D5"/>
    <w:rsid w:val="000562B9"/>
    <w:rsid w:val="00056963"/>
    <w:rsid w:val="00056974"/>
    <w:rsid w:val="00057586"/>
    <w:rsid w:val="00057687"/>
    <w:rsid w:val="00057D98"/>
    <w:rsid w:val="00057F2D"/>
    <w:rsid w:val="00060178"/>
    <w:rsid w:val="00060B4C"/>
    <w:rsid w:val="00061A4A"/>
    <w:rsid w:val="00061B72"/>
    <w:rsid w:val="000630A6"/>
    <w:rsid w:val="0006338D"/>
    <w:rsid w:val="00063B6C"/>
    <w:rsid w:val="00063C9A"/>
    <w:rsid w:val="00064513"/>
    <w:rsid w:val="000649B2"/>
    <w:rsid w:val="00065172"/>
    <w:rsid w:val="00065BDB"/>
    <w:rsid w:val="00065FCD"/>
    <w:rsid w:val="000664B5"/>
    <w:rsid w:val="000669B4"/>
    <w:rsid w:val="00066CD4"/>
    <w:rsid w:val="00066DDA"/>
    <w:rsid w:val="00067054"/>
    <w:rsid w:val="0006710A"/>
    <w:rsid w:val="00070B52"/>
    <w:rsid w:val="00070CA1"/>
    <w:rsid w:val="00070D97"/>
    <w:rsid w:val="00071F3A"/>
    <w:rsid w:val="000724BA"/>
    <w:rsid w:val="0007363B"/>
    <w:rsid w:val="00073EDE"/>
    <w:rsid w:val="000747BE"/>
    <w:rsid w:val="00074CFE"/>
    <w:rsid w:val="00075410"/>
    <w:rsid w:val="000755AB"/>
    <w:rsid w:val="000757E6"/>
    <w:rsid w:val="00075A6C"/>
    <w:rsid w:val="00077239"/>
    <w:rsid w:val="000775C5"/>
    <w:rsid w:val="00077EC1"/>
    <w:rsid w:val="00082630"/>
    <w:rsid w:val="00082E0C"/>
    <w:rsid w:val="0008320D"/>
    <w:rsid w:val="00083E69"/>
    <w:rsid w:val="00084CA1"/>
    <w:rsid w:val="00084D9C"/>
    <w:rsid w:val="00085CDC"/>
    <w:rsid w:val="000862FB"/>
    <w:rsid w:val="00086E6D"/>
    <w:rsid w:val="00086F9F"/>
    <w:rsid w:val="000877CC"/>
    <w:rsid w:val="000878E6"/>
    <w:rsid w:val="00090C44"/>
    <w:rsid w:val="000912BF"/>
    <w:rsid w:val="000918E0"/>
    <w:rsid w:val="00091F85"/>
    <w:rsid w:val="00092470"/>
    <w:rsid w:val="00092980"/>
    <w:rsid w:val="00092B8F"/>
    <w:rsid w:val="00094A1B"/>
    <w:rsid w:val="000959A5"/>
    <w:rsid w:val="00095AB0"/>
    <w:rsid w:val="00095BC3"/>
    <w:rsid w:val="00096040"/>
    <w:rsid w:val="00096FB3"/>
    <w:rsid w:val="00097B1D"/>
    <w:rsid w:val="000A174F"/>
    <w:rsid w:val="000A1C89"/>
    <w:rsid w:val="000A2386"/>
    <w:rsid w:val="000A296C"/>
    <w:rsid w:val="000A3669"/>
    <w:rsid w:val="000A428C"/>
    <w:rsid w:val="000A46EC"/>
    <w:rsid w:val="000A4964"/>
    <w:rsid w:val="000A4C89"/>
    <w:rsid w:val="000A5308"/>
    <w:rsid w:val="000A5E27"/>
    <w:rsid w:val="000A649B"/>
    <w:rsid w:val="000A67AC"/>
    <w:rsid w:val="000A7515"/>
    <w:rsid w:val="000A780A"/>
    <w:rsid w:val="000A7FBB"/>
    <w:rsid w:val="000B09AE"/>
    <w:rsid w:val="000B16BF"/>
    <w:rsid w:val="000B19C2"/>
    <w:rsid w:val="000B1BE0"/>
    <w:rsid w:val="000B2A96"/>
    <w:rsid w:val="000B2B99"/>
    <w:rsid w:val="000B30BB"/>
    <w:rsid w:val="000B3580"/>
    <w:rsid w:val="000B3AEE"/>
    <w:rsid w:val="000B3BFF"/>
    <w:rsid w:val="000B3F4A"/>
    <w:rsid w:val="000B53DD"/>
    <w:rsid w:val="000B5B71"/>
    <w:rsid w:val="000B5CA5"/>
    <w:rsid w:val="000B71E0"/>
    <w:rsid w:val="000B7AD8"/>
    <w:rsid w:val="000C06A3"/>
    <w:rsid w:val="000C088D"/>
    <w:rsid w:val="000C0E06"/>
    <w:rsid w:val="000C0E47"/>
    <w:rsid w:val="000C117E"/>
    <w:rsid w:val="000C2B60"/>
    <w:rsid w:val="000C30F3"/>
    <w:rsid w:val="000C3244"/>
    <w:rsid w:val="000C36CF"/>
    <w:rsid w:val="000C3849"/>
    <w:rsid w:val="000C3C9C"/>
    <w:rsid w:val="000C3DC2"/>
    <w:rsid w:val="000C406A"/>
    <w:rsid w:val="000C43C5"/>
    <w:rsid w:val="000C4ABF"/>
    <w:rsid w:val="000C4CB0"/>
    <w:rsid w:val="000C5456"/>
    <w:rsid w:val="000C5BDD"/>
    <w:rsid w:val="000C6DFA"/>
    <w:rsid w:val="000D0812"/>
    <w:rsid w:val="000D0B93"/>
    <w:rsid w:val="000D0C23"/>
    <w:rsid w:val="000D0F4F"/>
    <w:rsid w:val="000D1111"/>
    <w:rsid w:val="000D1BB7"/>
    <w:rsid w:val="000D2507"/>
    <w:rsid w:val="000D2B0B"/>
    <w:rsid w:val="000D43AF"/>
    <w:rsid w:val="000D5701"/>
    <w:rsid w:val="000D633C"/>
    <w:rsid w:val="000D68BC"/>
    <w:rsid w:val="000E0469"/>
    <w:rsid w:val="000E0C44"/>
    <w:rsid w:val="000E12A8"/>
    <w:rsid w:val="000E144A"/>
    <w:rsid w:val="000E1A4B"/>
    <w:rsid w:val="000E26F3"/>
    <w:rsid w:val="000E2BD6"/>
    <w:rsid w:val="000E3C10"/>
    <w:rsid w:val="000E4F96"/>
    <w:rsid w:val="000E53A2"/>
    <w:rsid w:val="000E64BD"/>
    <w:rsid w:val="000E70DA"/>
    <w:rsid w:val="000F03BF"/>
    <w:rsid w:val="000F06C4"/>
    <w:rsid w:val="000F0E9E"/>
    <w:rsid w:val="000F11F9"/>
    <w:rsid w:val="000F2098"/>
    <w:rsid w:val="000F23E1"/>
    <w:rsid w:val="000F245C"/>
    <w:rsid w:val="000F3063"/>
    <w:rsid w:val="000F395F"/>
    <w:rsid w:val="000F3C70"/>
    <w:rsid w:val="000F3E32"/>
    <w:rsid w:val="000F437C"/>
    <w:rsid w:val="000F44DD"/>
    <w:rsid w:val="000F4935"/>
    <w:rsid w:val="000F4BAE"/>
    <w:rsid w:val="000F4E1B"/>
    <w:rsid w:val="000F50C4"/>
    <w:rsid w:val="000F5C56"/>
    <w:rsid w:val="000F62B8"/>
    <w:rsid w:val="000F69F1"/>
    <w:rsid w:val="000F6B81"/>
    <w:rsid w:val="000F6E90"/>
    <w:rsid w:val="000F735E"/>
    <w:rsid w:val="000F74DF"/>
    <w:rsid w:val="00100137"/>
    <w:rsid w:val="00100715"/>
    <w:rsid w:val="00100D0E"/>
    <w:rsid w:val="00100E49"/>
    <w:rsid w:val="00101046"/>
    <w:rsid w:val="001020E7"/>
    <w:rsid w:val="00102E1A"/>
    <w:rsid w:val="0010598F"/>
    <w:rsid w:val="00105CDB"/>
    <w:rsid w:val="00106060"/>
    <w:rsid w:val="00106974"/>
    <w:rsid w:val="001075E2"/>
    <w:rsid w:val="00110428"/>
    <w:rsid w:val="00111B20"/>
    <w:rsid w:val="00111D37"/>
    <w:rsid w:val="001140A7"/>
    <w:rsid w:val="00114144"/>
    <w:rsid w:val="00115690"/>
    <w:rsid w:val="00115C52"/>
    <w:rsid w:val="001160DF"/>
    <w:rsid w:val="00116177"/>
    <w:rsid w:val="0011671E"/>
    <w:rsid w:val="00117587"/>
    <w:rsid w:val="00117DFB"/>
    <w:rsid w:val="00117F96"/>
    <w:rsid w:val="00120BE4"/>
    <w:rsid w:val="00120CF8"/>
    <w:rsid w:val="00120F58"/>
    <w:rsid w:val="0012128C"/>
    <w:rsid w:val="0012177F"/>
    <w:rsid w:val="00121A71"/>
    <w:rsid w:val="00121B6D"/>
    <w:rsid w:val="0012243B"/>
    <w:rsid w:val="00122496"/>
    <w:rsid w:val="00123BEB"/>
    <w:rsid w:val="0012439B"/>
    <w:rsid w:val="001244FF"/>
    <w:rsid w:val="001250CD"/>
    <w:rsid w:val="0012609D"/>
    <w:rsid w:val="001268F1"/>
    <w:rsid w:val="00126C05"/>
    <w:rsid w:val="00127918"/>
    <w:rsid w:val="00127BE2"/>
    <w:rsid w:val="00130391"/>
    <w:rsid w:val="0013078A"/>
    <w:rsid w:val="00131155"/>
    <w:rsid w:val="00131BBC"/>
    <w:rsid w:val="00132036"/>
    <w:rsid w:val="001320BB"/>
    <w:rsid w:val="001344A0"/>
    <w:rsid w:val="0013611C"/>
    <w:rsid w:val="00137776"/>
    <w:rsid w:val="00137952"/>
    <w:rsid w:val="00140001"/>
    <w:rsid w:val="00140506"/>
    <w:rsid w:val="0014069D"/>
    <w:rsid w:val="0014107E"/>
    <w:rsid w:val="0014117D"/>
    <w:rsid w:val="00141D23"/>
    <w:rsid w:val="00142577"/>
    <w:rsid w:val="00142C7D"/>
    <w:rsid w:val="001438EE"/>
    <w:rsid w:val="00144128"/>
    <w:rsid w:val="00146351"/>
    <w:rsid w:val="00146C79"/>
    <w:rsid w:val="00146F3B"/>
    <w:rsid w:val="0014702D"/>
    <w:rsid w:val="00147711"/>
    <w:rsid w:val="00147C30"/>
    <w:rsid w:val="00147E2C"/>
    <w:rsid w:val="00147FD5"/>
    <w:rsid w:val="00150E83"/>
    <w:rsid w:val="0015100E"/>
    <w:rsid w:val="00151815"/>
    <w:rsid w:val="00151A14"/>
    <w:rsid w:val="00152647"/>
    <w:rsid w:val="00152E84"/>
    <w:rsid w:val="00152FCE"/>
    <w:rsid w:val="00152FFF"/>
    <w:rsid w:val="001534D2"/>
    <w:rsid w:val="0015382D"/>
    <w:rsid w:val="00153E24"/>
    <w:rsid w:val="00154132"/>
    <w:rsid w:val="001549FF"/>
    <w:rsid w:val="001555ED"/>
    <w:rsid w:val="00156700"/>
    <w:rsid w:val="00156836"/>
    <w:rsid w:val="00156DE9"/>
    <w:rsid w:val="00156E13"/>
    <w:rsid w:val="00157DBC"/>
    <w:rsid w:val="00157E5A"/>
    <w:rsid w:val="00160123"/>
    <w:rsid w:val="00161F62"/>
    <w:rsid w:val="0016204E"/>
    <w:rsid w:val="0016212E"/>
    <w:rsid w:val="00162727"/>
    <w:rsid w:val="00162904"/>
    <w:rsid w:val="001629F2"/>
    <w:rsid w:val="001634E2"/>
    <w:rsid w:val="0016467B"/>
    <w:rsid w:val="00164777"/>
    <w:rsid w:val="00164D11"/>
    <w:rsid w:val="00165F71"/>
    <w:rsid w:val="001672FB"/>
    <w:rsid w:val="0016792B"/>
    <w:rsid w:val="00167D62"/>
    <w:rsid w:val="00167F98"/>
    <w:rsid w:val="00170254"/>
    <w:rsid w:val="00171EC4"/>
    <w:rsid w:val="00171F22"/>
    <w:rsid w:val="00172B89"/>
    <w:rsid w:val="00173712"/>
    <w:rsid w:val="001737FA"/>
    <w:rsid w:val="00173FF3"/>
    <w:rsid w:val="001747EB"/>
    <w:rsid w:val="0017492B"/>
    <w:rsid w:val="00174FF8"/>
    <w:rsid w:val="00175275"/>
    <w:rsid w:val="0017529A"/>
    <w:rsid w:val="0017580D"/>
    <w:rsid w:val="0017585A"/>
    <w:rsid w:val="00175B2F"/>
    <w:rsid w:val="00175C45"/>
    <w:rsid w:val="00176037"/>
    <w:rsid w:val="00176A0E"/>
    <w:rsid w:val="00177024"/>
    <w:rsid w:val="001770A4"/>
    <w:rsid w:val="001779FC"/>
    <w:rsid w:val="00177D10"/>
    <w:rsid w:val="00177EBE"/>
    <w:rsid w:val="001801BD"/>
    <w:rsid w:val="00180AD3"/>
    <w:rsid w:val="00180DA1"/>
    <w:rsid w:val="00182E58"/>
    <w:rsid w:val="00183690"/>
    <w:rsid w:val="00183C96"/>
    <w:rsid w:val="001845CD"/>
    <w:rsid w:val="00186AED"/>
    <w:rsid w:val="00186C82"/>
    <w:rsid w:val="00187DF3"/>
    <w:rsid w:val="00191045"/>
    <w:rsid w:val="001912A7"/>
    <w:rsid w:val="00191A44"/>
    <w:rsid w:val="0019207F"/>
    <w:rsid w:val="001929A0"/>
    <w:rsid w:val="00192D9F"/>
    <w:rsid w:val="001931AA"/>
    <w:rsid w:val="001946D0"/>
    <w:rsid w:val="00195178"/>
    <w:rsid w:val="001957AB"/>
    <w:rsid w:val="00195BAB"/>
    <w:rsid w:val="0019619F"/>
    <w:rsid w:val="001964CF"/>
    <w:rsid w:val="0019690F"/>
    <w:rsid w:val="0019729F"/>
    <w:rsid w:val="00197497"/>
    <w:rsid w:val="00197A33"/>
    <w:rsid w:val="00197CE4"/>
    <w:rsid w:val="00197E52"/>
    <w:rsid w:val="00197EA0"/>
    <w:rsid w:val="001A033F"/>
    <w:rsid w:val="001A145F"/>
    <w:rsid w:val="001A16F0"/>
    <w:rsid w:val="001A1E11"/>
    <w:rsid w:val="001A21DF"/>
    <w:rsid w:val="001A231E"/>
    <w:rsid w:val="001A2683"/>
    <w:rsid w:val="001A347B"/>
    <w:rsid w:val="001A361D"/>
    <w:rsid w:val="001A3736"/>
    <w:rsid w:val="001A3E27"/>
    <w:rsid w:val="001A4A01"/>
    <w:rsid w:val="001A4AC9"/>
    <w:rsid w:val="001A4CED"/>
    <w:rsid w:val="001A4D46"/>
    <w:rsid w:val="001A516B"/>
    <w:rsid w:val="001A58BD"/>
    <w:rsid w:val="001A6020"/>
    <w:rsid w:val="001A639C"/>
    <w:rsid w:val="001A6432"/>
    <w:rsid w:val="001A6507"/>
    <w:rsid w:val="001A706B"/>
    <w:rsid w:val="001A7351"/>
    <w:rsid w:val="001B0839"/>
    <w:rsid w:val="001B0B75"/>
    <w:rsid w:val="001B103F"/>
    <w:rsid w:val="001B1411"/>
    <w:rsid w:val="001B1E09"/>
    <w:rsid w:val="001B27F4"/>
    <w:rsid w:val="001B2DD7"/>
    <w:rsid w:val="001B2F6B"/>
    <w:rsid w:val="001B30F3"/>
    <w:rsid w:val="001B3FED"/>
    <w:rsid w:val="001B50F0"/>
    <w:rsid w:val="001B67D5"/>
    <w:rsid w:val="001B6958"/>
    <w:rsid w:val="001B7832"/>
    <w:rsid w:val="001C0282"/>
    <w:rsid w:val="001C02FE"/>
    <w:rsid w:val="001C0494"/>
    <w:rsid w:val="001C1CE6"/>
    <w:rsid w:val="001C47FF"/>
    <w:rsid w:val="001C4C39"/>
    <w:rsid w:val="001C5184"/>
    <w:rsid w:val="001C5407"/>
    <w:rsid w:val="001C636B"/>
    <w:rsid w:val="001C65BC"/>
    <w:rsid w:val="001C6718"/>
    <w:rsid w:val="001C6C80"/>
    <w:rsid w:val="001C700C"/>
    <w:rsid w:val="001C705D"/>
    <w:rsid w:val="001C73A3"/>
    <w:rsid w:val="001D156E"/>
    <w:rsid w:val="001D2285"/>
    <w:rsid w:val="001D2390"/>
    <w:rsid w:val="001D2414"/>
    <w:rsid w:val="001D24B4"/>
    <w:rsid w:val="001D25BB"/>
    <w:rsid w:val="001D2743"/>
    <w:rsid w:val="001D2959"/>
    <w:rsid w:val="001D37A4"/>
    <w:rsid w:val="001D412E"/>
    <w:rsid w:val="001D4287"/>
    <w:rsid w:val="001D4E3D"/>
    <w:rsid w:val="001D616C"/>
    <w:rsid w:val="001D6689"/>
    <w:rsid w:val="001D6C67"/>
    <w:rsid w:val="001D750C"/>
    <w:rsid w:val="001D7610"/>
    <w:rsid w:val="001D7D2A"/>
    <w:rsid w:val="001E0CAC"/>
    <w:rsid w:val="001E224B"/>
    <w:rsid w:val="001E2496"/>
    <w:rsid w:val="001E260D"/>
    <w:rsid w:val="001E2637"/>
    <w:rsid w:val="001E287F"/>
    <w:rsid w:val="001E31CE"/>
    <w:rsid w:val="001E3363"/>
    <w:rsid w:val="001E34B6"/>
    <w:rsid w:val="001E3850"/>
    <w:rsid w:val="001E42FD"/>
    <w:rsid w:val="001E4EFC"/>
    <w:rsid w:val="001E5091"/>
    <w:rsid w:val="001E5264"/>
    <w:rsid w:val="001E5577"/>
    <w:rsid w:val="001E57A9"/>
    <w:rsid w:val="001E6A8C"/>
    <w:rsid w:val="001E7589"/>
    <w:rsid w:val="001E774F"/>
    <w:rsid w:val="001E7865"/>
    <w:rsid w:val="001F1061"/>
    <w:rsid w:val="001F1DFA"/>
    <w:rsid w:val="001F2C1C"/>
    <w:rsid w:val="001F3AC1"/>
    <w:rsid w:val="001F3CF5"/>
    <w:rsid w:val="001F3F1F"/>
    <w:rsid w:val="001F40CD"/>
    <w:rsid w:val="001F46D0"/>
    <w:rsid w:val="001F4EF9"/>
    <w:rsid w:val="001F4F5B"/>
    <w:rsid w:val="001F5050"/>
    <w:rsid w:val="001F55BD"/>
    <w:rsid w:val="001F56F7"/>
    <w:rsid w:val="001F58BF"/>
    <w:rsid w:val="001F5C01"/>
    <w:rsid w:val="001F5E62"/>
    <w:rsid w:val="001F5EFA"/>
    <w:rsid w:val="001F609D"/>
    <w:rsid w:val="001F6B74"/>
    <w:rsid w:val="001F6E52"/>
    <w:rsid w:val="001F776D"/>
    <w:rsid w:val="001F78C9"/>
    <w:rsid w:val="001F7F0C"/>
    <w:rsid w:val="00200272"/>
    <w:rsid w:val="00201512"/>
    <w:rsid w:val="00201717"/>
    <w:rsid w:val="00203156"/>
    <w:rsid w:val="0020367E"/>
    <w:rsid w:val="00203EE5"/>
    <w:rsid w:val="002042B5"/>
    <w:rsid w:val="00204387"/>
    <w:rsid w:val="0020454A"/>
    <w:rsid w:val="00204822"/>
    <w:rsid w:val="00204B25"/>
    <w:rsid w:val="00204E0E"/>
    <w:rsid w:val="002057FA"/>
    <w:rsid w:val="00205E73"/>
    <w:rsid w:val="00206057"/>
    <w:rsid w:val="00206FD5"/>
    <w:rsid w:val="00207316"/>
    <w:rsid w:val="00207425"/>
    <w:rsid w:val="00207939"/>
    <w:rsid w:val="002108E6"/>
    <w:rsid w:val="00210969"/>
    <w:rsid w:val="00210F82"/>
    <w:rsid w:val="00211E8C"/>
    <w:rsid w:val="00212628"/>
    <w:rsid w:val="00212D7E"/>
    <w:rsid w:val="002132C0"/>
    <w:rsid w:val="002139CF"/>
    <w:rsid w:val="00213A74"/>
    <w:rsid w:val="00213AC6"/>
    <w:rsid w:val="00214180"/>
    <w:rsid w:val="0021542A"/>
    <w:rsid w:val="0021568C"/>
    <w:rsid w:val="00215BE8"/>
    <w:rsid w:val="0021616B"/>
    <w:rsid w:val="00216EA8"/>
    <w:rsid w:val="00217FCB"/>
    <w:rsid w:val="002205A2"/>
    <w:rsid w:val="00220DB2"/>
    <w:rsid w:val="00221B44"/>
    <w:rsid w:val="00221B4B"/>
    <w:rsid w:val="0022223F"/>
    <w:rsid w:val="002234DD"/>
    <w:rsid w:val="00224040"/>
    <w:rsid w:val="00224190"/>
    <w:rsid w:val="002247B5"/>
    <w:rsid w:val="00224A1B"/>
    <w:rsid w:val="00224CE4"/>
    <w:rsid w:val="00224D14"/>
    <w:rsid w:val="00224F71"/>
    <w:rsid w:val="00225780"/>
    <w:rsid w:val="002259B8"/>
    <w:rsid w:val="00226137"/>
    <w:rsid w:val="00226328"/>
    <w:rsid w:val="002266A5"/>
    <w:rsid w:val="00226870"/>
    <w:rsid w:val="00227037"/>
    <w:rsid w:val="00227A13"/>
    <w:rsid w:val="0023027A"/>
    <w:rsid w:val="00230FA3"/>
    <w:rsid w:val="00231585"/>
    <w:rsid w:val="00232BE7"/>
    <w:rsid w:val="0023357F"/>
    <w:rsid w:val="002339EB"/>
    <w:rsid w:val="00233CD5"/>
    <w:rsid w:val="00234331"/>
    <w:rsid w:val="00234C58"/>
    <w:rsid w:val="00235308"/>
    <w:rsid w:val="00235F56"/>
    <w:rsid w:val="0023629A"/>
    <w:rsid w:val="00236653"/>
    <w:rsid w:val="0023694B"/>
    <w:rsid w:val="00237620"/>
    <w:rsid w:val="002376A1"/>
    <w:rsid w:val="002400D5"/>
    <w:rsid w:val="002403B9"/>
    <w:rsid w:val="002404E8"/>
    <w:rsid w:val="00240BD9"/>
    <w:rsid w:val="00241333"/>
    <w:rsid w:val="002418FB"/>
    <w:rsid w:val="0024389D"/>
    <w:rsid w:val="00243C5C"/>
    <w:rsid w:val="00244140"/>
    <w:rsid w:val="00244B7F"/>
    <w:rsid w:val="00245275"/>
    <w:rsid w:val="00245A46"/>
    <w:rsid w:val="00245B5D"/>
    <w:rsid w:val="00246338"/>
    <w:rsid w:val="00246930"/>
    <w:rsid w:val="00246E09"/>
    <w:rsid w:val="002500BE"/>
    <w:rsid w:val="002504BB"/>
    <w:rsid w:val="00250B15"/>
    <w:rsid w:val="0025145F"/>
    <w:rsid w:val="0025151C"/>
    <w:rsid w:val="0025172A"/>
    <w:rsid w:val="002517FA"/>
    <w:rsid w:val="00251976"/>
    <w:rsid w:val="00251C7C"/>
    <w:rsid w:val="002524C5"/>
    <w:rsid w:val="00252B9F"/>
    <w:rsid w:val="002537B0"/>
    <w:rsid w:val="0025409C"/>
    <w:rsid w:val="002547BB"/>
    <w:rsid w:val="00255A0B"/>
    <w:rsid w:val="00255B5C"/>
    <w:rsid w:val="00256385"/>
    <w:rsid w:val="002574F4"/>
    <w:rsid w:val="00257624"/>
    <w:rsid w:val="00260256"/>
    <w:rsid w:val="00260614"/>
    <w:rsid w:val="00260A5A"/>
    <w:rsid w:val="00260A84"/>
    <w:rsid w:val="0026114A"/>
    <w:rsid w:val="002618DE"/>
    <w:rsid w:val="00261FD6"/>
    <w:rsid w:val="00262031"/>
    <w:rsid w:val="002623E6"/>
    <w:rsid w:val="0026313D"/>
    <w:rsid w:val="00263200"/>
    <w:rsid w:val="00263A4B"/>
    <w:rsid w:val="00263AE5"/>
    <w:rsid w:val="00263E4B"/>
    <w:rsid w:val="00264A46"/>
    <w:rsid w:val="00264B20"/>
    <w:rsid w:val="00264E7A"/>
    <w:rsid w:val="00264F88"/>
    <w:rsid w:val="002652AD"/>
    <w:rsid w:val="002654E8"/>
    <w:rsid w:val="00265868"/>
    <w:rsid w:val="0026597A"/>
    <w:rsid w:val="00266602"/>
    <w:rsid w:val="0026687C"/>
    <w:rsid w:val="00266E2D"/>
    <w:rsid w:val="0026718F"/>
    <w:rsid w:val="00267375"/>
    <w:rsid w:val="002675AD"/>
    <w:rsid w:val="00267B01"/>
    <w:rsid w:val="0027004C"/>
    <w:rsid w:val="002706CE"/>
    <w:rsid w:val="00270C7A"/>
    <w:rsid w:val="00271002"/>
    <w:rsid w:val="002714CA"/>
    <w:rsid w:val="00271ED3"/>
    <w:rsid w:val="002727D4"/>
    <w:rsid w:val="00273C20"/>
    <w:rsid w:val="00275E2A"/>
    <w:rsid w:val="00275EEF"/>
    <w:rsid w:val="00276324"/>
    <w:rsid w:val="002764DD"/>
    <w:rsid w:val="002765B2"/>
    <w:rsid w:val="00276650"/>
    <w:rsid w:val="0027683E"/>
    <w:rsid w:val="002768A1"/>
    <w:rsid w:val="00276BBB"/>
    <w:rsid w:val="002775B1"/>
    <w:rsid w:val="002775DB"/>
    <w:rsid w:val="00277DC0"/>
    <w:rsid w:val="00277F68"/>
    <w:rsid w:val="00280597"/>
    <w:rsid w:val="00280936"/>
    <w:rsid w:val="002809E8"/>
    <w:rsid w:val="00282133"/>
    <w:rsid w:val="00282A43"/>
    <w:rsid w:val="002832B7"/>
    <w:rsid w:val="00283638"/>
    <w:rsid w:val="002837C0"/>
    <w:rsid w:val="00283BB0"/>
    <w:rsid w:val="00283FBB"/>
    <w:rsid w:val="002847C0"/>
    <w:rsid w:val="00284B3B"/>
    <w:rsid w:val="00284D30"/>
    <w:rsid w:val="00284F23"/>
    <w:rsid w:val="002850DC"/>
    <w:rsid w:val="002869E5"/>
    <w:rsid w:val="00286CF6"/>
    <w:rsid w:val="002876E3"/>
    <w:rsid w:val="00287752"/>
    <w:rsid w:val="00290B45"/>
    <w:rsid w:val="00290FE8"/>
    <w:rsid w:val="00291571"/>
    <w:rsid w:val="0029179E"/>
    <w:rsid w:val="00291905"/>
    <w:rsid w:val="00291E66"/>
    <w:rsid w:val="00292A37"/>
    <w:rsid w:val="0029343E"/>
    <w:rsid w:val="002936F0"/>
    <w:rsid w:val="00293BE1"/>
    <w:rsid w:val="002940CD"/>
    <w:rsid w:val="00294BEB"/>
    <w:rsid w:val="00295865"/>
    <w:rsid w:val="00296780"/>
    <w:rsid w:val="002A01B8"/>
    <w:rsid w:val="002A0587"/>
    <w:rsid w:val="002A0A32"/>
    <w:rsid w:val="002A1299"/>
    <w:rsid w:val="002A166B"/>
    <w:rsid w:val="002A2362"/>
    <w:rsid w:val="002A3677"/>
    <w:rsid w:val="002A36CD"/>
    <w:rsid w:val="002A3788"/>
    <w:rsid w:val="002A37A1"/>
    <w:rsid w:val="002A3A62"/>
    <w:rsid w:val="002A3E70"/>
    <w:rsid w:val="002A3FA6"/>
    <w:rsid w:val="002A4395"/>
    <w:rsid w:val="002A4630"/>
    <w:rsid w:val="002A4F4D"/>
    <w:rsid w:val="002A4F58"/>
    <w:rsid w:val="002A5625"/>
    <w:rsid w:val="002A704A"/>
    <w:rsid w:val="002B0A06"/>
    <w:rsid w:val="002B25F9"/>
    <w:rsid w:val="002B26F4"/>
    <w:rsid w:val="002B3C24"/>
    <w:rsid w:val="002B4193"/>
    <w:rsid w:val="002B4A33"/>
    <w:rsid w:val="002B4B2C"/>
    <w:rsid w:val="002B5846"/>
    <w:rsid w:val="002B5A49"/>
    <w:rsid w:val="002B5BDB"/>
    <w:rsid w:val="002B5F4E"/>
    <w:rsid w:val="002B673D"/>
    <w:rsid w:val="002B6855"/>
    <w:rsid w:val="002B727E"/>
    <w:rsid w:val="002C013F"/>
    <w:rsid w:val="002C0BEC"/>
    <w:rsid w:val="002C20A7"/>
    <w:rsid w:val="002C21E0"/>
    <w:rsid w:val="002C276E"/>
    <w:rsid w:val="002C2AB4"/>
    <w:rsid w:val="002C3306"/>
    <w:rsid w:val="002C3454"/>
    <w:rsid w:val="002C3690"/>
    <w:rsid w:val="002C44FD"/>
    <w:rsid w:val="002C4F88"/>
    <w:rsid w:val="002C6CD8"/>
    <w:rsid w:val="002C7D43"/>
    <w:rsid w:val="002D02C8"/>
    <w:rsid w:val="002D05A0"/>
    <w:rsid w:val="002D07EA"/>
    <w:rsid w:val="002D0C71"/>
    <w:rsid w:val="002D1C3D"/>
    <w:rsid w:val="002D1E9E"/>
    <w:rsid w:val="002D1EDD"/>
    <w:rsid w:val="002D26B5"/>
    <w:rsid w:val="002D28C8"/>
    <w:rsid w:val="002D3D68"/>
    <w:rsid w:val="002D4BFC"/>
    <w:rsid w:val="002D4CB1"/>
    <w:rsid w:val="002E0144"/>
    <w:rsid w:val="002E09AB"/>
    <w:rsid w:val="002E0F7A"/>
    <w:rsid w:val="002E11C7"/>
    <w:rsid w:val="002E23B4"/>
    <w:rsid w:val="002E3D64"/>
    <w:rsid w:val="002E48E5"/>
    <w:rsid w:val="002E4FA8"/>
    <w:rsid w:val="002E5C5D"/>
    <w:rsid w:val="002E5FBB"/>
    <w:rsid w:val="002E6569"/>
    <w:rsid w:val="002E6AFD"/>
    <w:rsid w:val="002E75C7"/>
    <w:rsid w:val="002F1203"/>
    <w:rsid w:val="002F1E2F"/>
    <w:rsid w:val="002F290E"/>
    <w:rsid w:val="002F2F76"/>
    <w:rsid w:val="002F3222"/>
    <w:rsid w:val="002F333E"/>
    <w:rsid w:val="002F3CD1"/>
    <w:rsid w:val="002F55CB"/>
    <w:rsid w:val="002F5933"/>
    <w:rsid w:val="002F594F"/>
    <w:rsid w:val="002F5E30"/>
    <w:rsid w:val="002F6EEA"/>
    <w:rsid w:val="00300665"/>
    <w:rsid w:val="0030086F"/>
    <w:rsid w:val="00300C11"/>
    <w:rsid w:val="00301726"/>
    <w:rsid w:val="003033AE"/>
    <w:rsid w:val="00303F4A"/>
    <w:rsid w:val="00304987"/>
    <w:rsid w:val="003050A5"/>
    <w:rsid w:val="00305259"/>
    <w:rsid w:val="00305993"/>
    <w:rsid w:val="00305ACE"/>
    <w:rsid w:val="00305C4E"/>
    <w:rsid w:val="003064DB"/>
    <w:rsid w:val="00306FA9"/>
    <w:rsid w:val="00307762"/>
    <w:rsid w:val="00307E3A"/>
    <w:rsid w:val="003100B2"/>
    <w:rsid w:val="00310BAE"/>
    <w:rsid w:val="00310DEB"/>
    <w:rsid w:val="0031131D"/>
    <w:rsid w:val="00312D2F"/>
    <w:rsid w:val="00313565"/>
    <w:rsid w:val="0031487E"/>
    <w:rsid w:val="00314F0C"/>
    <w:rsid w:val="00315273"/>
    <w:rsid w:val="00315AB7"/>
    <w:rsid w:val="00315AD0"/>
    <w:rsid w:val="003161CA"/>
    <w:rsid w:val="00316F52"/>
    <w:rsid w:val="00317874"/>
    <w:rsid w:val="00320B50"/>
    <w:rsid w:val="0032313D"/>
    <w:rsid w:val="0032320B"/>
    <w:rsid w:val="00324B48"/>
    <w:rsid w:val="003256CA"/>
    <w:rsid w:val="00325739"/>
    <w:rsid w:val="0032581A"/>
    <w:rsid w:val="00325CC5"/>
    <w:rsid w:val="00325D3C"/>
    <w:rsid w:val="003264B8"/>
    <w:rsid w:val="003265E7"/>
    <w:rsid w:val="00326830"/>
    <w:rsid w:val="003268E7"/>
    <w:rsid w:val="0032711F"/>
    <w:rsid w:val="00327523"/>
    <w:rsid w:val="00330AE1"/>
    <w:rsid w:val="00331171"/>
    <w:rsid w:val="00331B73"/>
    <w:rsid w:val="0033218B"/>
    <w:rsid w:val="0033229F"/>
    <w:rsid w:val="00333398"/>
    <w:rsid w:val="00334C9C"/>
    <w:rsid w:val="00334D19"/>
    <w:rsid w:val="00335574"/>
    <w:rsid w:val="00335BC3"/>
    <w:rsid w:val="00335D01"/>
    <w:rsid w:val="00335DCE"/>
    <w:rsid w:val="003362BE"/>
    <w:rsid w:val="00336332"/>
    <w:rsid w:val="00336702"/>
    <w:rsid w:val="00336730"/>
    <w:rsid w:val="00336B35"/>
    <w:rsid w:val="00336CD4"/>
    <w:rsid w:val="003406C2"/>
    <w:rsid w:val="003413AD"/>
    <w:rsid w:val="00341650"/>
    <w:rsid w:val="00341C2A"/>
    <w:rsid w:val="00342E7F"/>
    <w:rsid w:val="00343072"/>
    <w:rsid w:val="0034320B"/>
    <w:rsid w:val="003436E7"/>
    <w:rsid w:val="0034430B"/>
    <w:rsid w:val="003449FB"/>
    <w:rsid w:val="00344AFD"/>
    <w:rsid w:val="00350552"/>
    <w:rsid w:val="0035153A"/>
    <w:rsid w:val="00351BCB"/>
    <w:rsid w:val="00351E7C"/>
    <w:rsid w:val="003541E4"/>
    <w:rsid w:val="00354B8C"/>
    <w:rsid w:val="00355CB8"/>
    <w:rsid w:val="00356126"/>
    <w:rsid w:val="0035758D"/>
    <w:rsid w:val="0035765E"/>
    <w:rsid w:val="003577AD"/>
    <w:rsid w:val="00357C03"/>
    <w:rsid w:val="00357CD7"/>
    <w:rsid w:val="00361112"/>
    <w:rsid w:val="00362463"/>
    <w:rsid w:val="00362DFC"/>
    <w:rsid w:val="00363A50"/>
    <w:rsid w:val="0036417E"/>
    <w:rsid w:val="00364994"/>
    <w:rsid w:val="00364E55"/>
    <w:rsid w:val="0036508B"/>
    <w:rsid w:val="003655A1"/>
    <w:rsid w:val="00365ADE"/>
    <w:rsid w:val="0036636A"/>
    <w:rsid w:val="00366395"/>
    <w:rsid w:val="0036671E"/>
    <w:rsid w:val="00366874"/>
    <w:rsid w:val="00366DA1"/>
    <w:rsid w:val="003670A1"/>
    <w:rsid w:val="003674DF"/>
    <w:rsid w:val="00367719"/>
    <w:rsid w:val="00370304"/>
    <w:rsid w:val="0037349C"/>
    <w:rsid w:val="00373A07"/>
    <w:rsid w:val="003749B4"/>
    <w:rsid w:val="00374CB8"/>
    <w:rsid w:val="003755CA"/>
    <w:rsid w:val="00375631"/>
    <w:rsid w:val="00375D86"/>
    <w:rsid w:val="00376027"/>
    <w:rsid w:val="00380079"/>
    <w:rsid w:val="00380394"/>
    <w:rsid w:val="003805B4"/>
    <w:rsid w:val="00380A7D"/>
    <w:rsid w:val="00381C14"/>
    <w:rsid w:val="0038250F"/>
    <w:rsid w:val="00382CBF"/>
    <w:rsid w:val="00382CE6"/>
    <w:rsid w:val="00383A5F"/>
    <w:rsid w:val="00384165"/>
    <w:rsid w:val="00384618"/>
    <w:rsid w:val="003848E3"/>
    <w:rsid w:val="0038563E"/>
    <w:rsid w:val="003856A1"/>
    <w:rsid w:val="00385C33"/>
    <w:rsid w:val="00385DA4"/>
    <w:rsid w:val="003867B8"/>
    <w:rsid w:val="00386C8D"/>
    <w:rsid w:val="00387130"/>
    <w:rsid w:val="003879E7"/>
    <w:rsid w:val="00387C95"/>
    <w:rsid w:val="00390A1C"/>
    <w:rsid w:val="00390C33"/>
    <w:rsid w:val="00391B73"/>
    <w:rsid w:val="00391CB8"/>
    <w:rsid w:val="003920F0"/>
    <w:rsid w:val="00393496"/>
    <w:rsid w:val="003935C2"/>
    <w:rsid w:val="0039434B"/>
    <w:rsid w:val="00394B37"/>
    <w:rsid w:val="00394B9B"/>
    <w:rsid w:val="00394DDB"/>
    <w:rsid w:val="00396DD8"/>
    <w:rsid w:val="00396ED8"/>
    <w:rsid w:val="0039751E"/>
    <w:rsid w:val="003A1CC6"/>
    <w:rsid w:val="003A1D26"/>
    <w:rsid w:val="003A1D27"/>
    <w:rsid w:val="003A2471"/>
    <w:rsid w:val="003A38C6"/>
    <w:rsid w:val="003A3EE8"/>
    <w:rsid w:val="003A3FF9"/>
    <w:rsid w:val="003A444D"/>
    <w:rsid w:val="003A4664"/>
    <w:rsid w:val="003A4838"/>
    <w:rsid w:val="003A490F"/>
    <w:rsid w:val="003A4E52"/>
    <w:rsid w:val="003A62B3"/>
    <w:rsid w:val="003A6318"/>
    <w:rsid w:val="003A6669"/>
    <w:rsid w:val="003A737D"/>
    <w:rsid w:val="003A745B"/>
    <w:rsid w:val="003A7DF2"/>
    <w:rsid w:val="003B0862"/>
    <w:rsid w:val="003B09CB"/>
    <w:rsid w:val="003B1301"/>
    <w:rsid w:val="003B1A15"/>
    <w:rsid w:val="003B1ACC"/>
    <w:rsid w:val="003B1C62"/>
    <w:rsid w:val="003B2477"/>
    <w:rsid w:val="003B251E"/>
    <w:rsid w:val="003B38A9"/>
    <w:rsid w:val="003B38CD"/>
    <w:rsid w:val="003B39A6"/>
    <w:rsid w:val="003B417F"/>
    <w:rsid w:val="003B4202"/>
    <w:rsid w:val="003B4220"/>
    <w:rsid w:val="003B4D8F"/>
    <w:rsid w:val="003B543D"/>
    <w:rsid w:val="003B5749"/>
    <w:rsid w:val="003B5C7B"/>
    <w:rsid w:val="003B5D85"/>
    <w:rsid w:val="003B5DB0"/>
    <w:rsid w:val="003B60AE"/>
    <w:rsid w:val="003B651E"/>
    <w:rsid w:val="003B65A0"/>
    <w:rsid w:val="003B6A43"/>
    <w:rsid w:val="003B7DFF"/>
    <w:rsid w:val="003C0433"/>
    <w:rsid w:val="003C04D0"/>
    <w:rsid w:val="003C13A7"/>
    <w:rsid w:val="003C1930"/>
    <w:rsid w:val="003C1B10"/>
    <w:rsid w:val="003C20C6"/>
    <w:rsid w:val="003C2577"/>
    <w:rsid w:val="003C2697"/>
    <w:rsid w:val="003C26D6"/>
    <w:rsid w:val="003C2B19"/>
    <w:rsid w:val="003C3084"/>
    <w:rsid w:val="003C4D21"/>
    <w:rsid w:val="003C626F"/>
    <w:rsid w:val="003C6B3C"/>
    <w:rsid w:val="003D01F4"/>
    <w:rsid w:val="003D0312"/>
    <w:rsid w:val="003D08A8"/>
    <w:rsid w:val="003D0BD6"/>
    <w:rsid w:val="003D16AF"/>
    <w:rsid w:val="003D1A8F"/>
    <w:rsid w:val="003D1C1C"/>
    <w:rsid w:val="003D1CD6"/>
    <w:rsid w:val="003D21BB"/>
    <w:rsid w:val="003D2997"/>
    <w:rsid w:val="003D3A95"/>
    <w:rsid w:val="003D4FA9"/>
    <w:rsid w:val="003D55DD"/>
    <w:rsid w:val="003D586C"/>
    <w:rsid w:val="003D6103"/>
    <w:rsid w:val="003D61B7"/>
    <w:rsid w:val="003D7286"/>
    <w:rsid w:val="003E1794"/>
    <w:rsid w:val="003E1AAC"/>
    <w:rsid w:val="003E283A"/>
    <w:rsid w:val="003E3C52"/>
    <w:rsid w:val="003E4022"/>
    <w:rsid w:val="003E43FC"/>
    <w:rsid w:val="003E57E7"/>
    <w:rsid w:val="003E5EDA"/>
    <w:rsid w:val="003E68FE"/>
    <w:rsid w:val="003E7598"/>
    <w:rsid w:val="003E7CD3"/>
    <w:rsid w:val="003F0B6D"/>
    <w:rsid w:val="003F0BF6"/>
    <w:rsid w:val="003F0F69"/>
    <w:rsid w:val="003F2316"/>
    <w:rsid w:val="003F26D6"/>
    <w:rsid w:val="003F2BA0"/>
    <w:rsid w:val="003F381B"/>
    <w:rsid w:val="003F3C1A"/>
    <w:rsid w:val="003F4609"/>
    <w:rsid w:val="003F4FD1"/>
    <w:rsid w:val="003F5005"/>
    <w:rsid w:val="003F5794"/>
    <w:rsid w:val="003F5C0A"/>
    <w:rsid w:val="003F685E"/>
    <w:rsid w:val="003F6DE2"/>
    <w:rsid w:val="003F6F30"/>
    <w:rsid w:val="003F6FEB"/>
    <w:rsid w:val="003F7859"/>
    <w:rsid w:val="003F79DB"/>
    <w:rsid w:val="0040056A"/>
    <w:rsid w:val="00400759"/>
    <w:rsid w:val="00400A83"/>
    <w:rsid w:val="00400BF3"/>
    <w:rsid w:val="00401548"/>
    <w:rsid w:val="00401EC2"/>
    <w:rsid w:val="00401F77"/>
    <w:rsid w:val="0040202A"/>
    <w:rsid w:val="004028B5"/>
    <w:rsid w:val="00402910"/>
    <w:rsid w:val="00403945"/>
    <w:rsid w:val="00403D9F"/>
    <w:rsid w:val="00403E87"/>
    <w:rsid w:val="00404245"/>
    <w:rsid w:val="0040476B"/>
    <w:rsid w:val="0040482C"/>
    <w:rsid w:val="00404932"/>
    <w:rsid w:val="00404C4E"/>
    <w:rsid w:val="00404D72"/>
    <w:rsid w:val="00404F8A"/>
    <w:rsid w:val="004052F2"/>
    <w:rsid w:val="0040537A"/>
    <w:rsid w:val="00405C89"/>
    <w:rsid w:val="00406826"/>
    <w:rsid w:val="00407179"/>
    <w:rsid w:val="00407A6C"/>
    <w:rsid w:val="00410257"/>
    <w:rsid w:val="00410E8B"/>
    <w:rsid w:val="00410FA2"/>
    <w:rsid w:val="004114BE"/>
    <w:rsid w:val="0041224C"/>
    <w:rsid w:val="004122B7"/>
    <w:rsid w:val="004130E1"/>
    <w:rsid w:val="004136D1"/>
    <w:rsid w:val="0041383F"/>
    <w:rsid w:val="00414373"/>
    <w:rsid w:val="004163E4"/>
    <w:rsid w:val="004207C1"/>
    <w:rsid w:val="0042123E"/>
    <w:rsid w:val="004219B5"/>
    <w:rsid w:val="00421DF4"/>
    <w:rsid w:val="0042215C"/>
    <w:rsid w:val="004225F1"/>
    <w:rsid w:val="004230BB"/>
    <w:rsid w:val="00424742"/>
    <w:rsid w:val="004257B2"/>
    <w:rsid w:val="00425D74"/>
    <w:rsid w:val="00425DE1"/>
    <w:rsid w:val="0042656E"/>
    <w:rsid w:val="00426A05"/>
    <w:rsid w:val="00427797"/>
    <w:rsid w:val="00427972"/>
    <w:rsid w:val="00427CB0"/>
    <w:rsid w:val="00427F0F"/>
    <w:rsid w:val="00432465"/>
    <w:rsid w:val="004329E8"/>
    <w:rsid w:val="00432D2D"/>
    <w:rsid w:val="00432D49"/>
    <w:rsid w:val="00432F42"/>
    <w:rsid w:val="00433398"/>
    <w:rsid w:val="00434F61"/>
    <w:rsid w:val="00435B7C"/>
    <w:rsid w:val="004369C0"/>
    <w:rsid w:val="004375E7"/>
    <w:rsid w:val="00437668"/>
    <w:rsid w:val="00440431"/>
    <w:rsid w:val="00440FBA"/>
    <w:rsid w:val="00441715"/>
    <w:rsid w:val="0044378A"/>
    <w:rsid w:val="00443D13"/>
    <w:rsid w:val="00443F0A"/>
    <w:rsid w:val="00443FF1"/>
    <w:rsid w:val="0044439F"/>
    <w:rsid w:val="004443B6"/>
    <w:rsid w:val="004448EE"/>
    <w:rsid w:val="00444AFF"/>
    <w:rsid w:val="00445712"/>
    <w:rsid w:val="00445A1F"/>
    <w:rsid w:val="00446180"/>
    <w:rsid w:val="00446C2D"/>
    <w:rsid w:val="00446CF5"/>
    <w:rsid w:val="004474CC"/>
    <w:rsid w:val="004476A6"/>
    <w:rsid w:val="00447899"/>
    <w:rsid w:val="00447AF8"/>
    <w:rsid w:val="00450030"/>
    <w:rsid w:val="004503FD"/>
    <w:rsid w:val="004506AD"/>
    <w:rsid w:val="0045072D"/>
    <w:rsid w:val="00450AC9"/>
    <w:rsid w:val="00451609"/>
    <w:rsid w:val="0045194F"/>
    <w:rsid w:val="00451E23"/>
    <w:rsid w:val="00452C23"/>
    <w:rsid w:val="0045349B"/>
    <w:rsid w:val="004557DF"/>
    <w:rsid w:val="00455E3D"/>
    <w:rsid w:val="00456176"/>
    <w:rsid w:val="00456351"/>
    <w:rsid w:val="004566D1"/>
    <w:rsid w:val="00456B81"/>
    <w:rsid w:val="00456F7A"/>
    <w:rsid w:val="00457127"/>
    <w:rsid w:val="00457616"/>
    <w:rsid w:val="0046112F"/>
    <w:rsid w:val="00461258"/>
    <w:rsid w:val="00461758"/>
    <w:rsid w:val="00462010"/>
    <w:rsid w:val="00462CAF"/>
    <w:rsid w:val="00463029"/>
    <w:rsid w:val="0046411C"/>
    <w:rsid w:val="004647D6"/>
    <w:rsid w:val="00465ACC"/>
    <w:rsid w:val="00465D58"/>
    <w:rsid w:val="00467656"/>
    <w:rsid w:val="00467F6B"/>
    <w:rsid w:val="00470862"/>
    <w:rsid w:val="00470DF2"/>
    <w:rsid w:val="00470EF5"/>
    <w:rsid w:val="00470F44"/>
    <w:rsid w:val="0047114F"/>
    <w:rsid w:val="00471A46"/>
    <w:rsid w:val="004724E3"/>
    <w:rsid w:val="004724E6"/>
    <w:rsid w:val="004732DE"/>
    <w:rsid w:val="00474A51"/>
    <w:rsid w:val="00474AD4"/>
    <w:rsid w:val="0047578F"/>
    <w:rsid w:val="0047610D"/>
    <w:rsid w:val="0047622D"/>
    <w:rsid w:val="004762BE"/>
    <w:rsid w:val="00476FC2"/>
    <w:rsid w:val="0047745E"/>
    <w:rsid w:val="00477836"/>
    <w:rsid w:val="00477F13"/>
    <w:rsid w:val="00480538"/>
    <w:rsid w:val="004807F0"/>
    <w:rsid w:val="00480B6C"/>
    <w:rsid w:val="00481151"/>
    <w:rsid w:val="004813C6"/>
    <w:rsid w:val="0048446F"/>
    <w:rsid w:val="0048483C"/>
    <w:rsid w:val="00485962"/>
    <w:rsid w:val="004863F2"/>
    <w:rsid w:val="0048668E"/>
    <w:rsid w:val="0048678F"/>
    <w:rsid w:val="00486C3D"/>
    <w:rsid w:val="00486D15"/>
    <w:rsid w:val="00487873"/>
    <w:rsid w:val="00487B65"/>
    <w:rsid w:val="004907AC"/>
    <w:rsid w:val="00490AB6"/>
    <w:rsid w:val="00490BF9"/>
    <w:rsid w:val="004912C6"/>
    <w:rsid w:val="0049163D"/>
    <w:rsid w:val="00492243"/>
    <w:rsid w:val="00492D19"/>
    <w:rsid w:val="004933B0"/>
    <w:rsid w:val="00493908"/>
    <w:rsid w:val="00493E81"/>
    <w:rsid w:val="00493E8B"/>
    <w:rsid w:val="00495D08"/>
    <w:rsid w:val="00496332"/>
    <w:rsid w:val="004968EA"/>
    <w:rsid w:val="00497568"/>
    <w:rsid w:val="00497998"/>
    <w:rsid w:val="00497FA2"/>
    <w:rsid w:val="00497FDE"/>
    <w:rsid w:val="004A0324"/>
    <w:rsid w:val="004A07FD"/>
    <w:rsid w:val="004A1050"/>
    <w:rsid w:val="004A2146"/>
    <w:rsid w:val="004A230A"/>
    <w:rsid w:val="004A26FC"/>
    <w:rsid w:val="004A289B"/>
    <w:rsid w:val="004A2931"/>
    <w:rsid w:val="004A2D3A"/>
    <w:rsid w:val="004A3EF6"/>
    <w:rsid w:val="004A45D6"/>
    <w:rsid w:val="004A4CF3"/>
    <w:rsid w:val="004A4D8F"/>
    <w:rsid w:val="004A545D"/>
    <w:rsid w:val="004A54E1"/>
    <w:rsid w:val="004A6486"/>
    <w:rsid w:val="004A6A00"/>
    <w:rsid w:val="004A6BB9"/>
    <w:rsid w:val="004B06BC"/>
    <w:rsid w:val="004B0A2B"/>
    <w:rsid w:val="004B0C9D"/>
    <w:rsid w:val="004B2279"/>
    <w:rsid w:val="004B232F"/>
    <w:rsid w:val="004B4560"/>
    <w:rsid w:val="004B4D25"/>
    <w:rsid w:val="004B520C"/>
    <w:rsid w:val="004B5376"/>
    <w:rsid w:val="004B5468"/>
    <w:rsid w:val="004B5F5D"/>
    <w:rsid w:val="004B5F78"/>
    <w:rsid w:val="004C0585"/>
    <w:rsid w:val="004C0D56"/>
    <w:rsid w:val="004C114B"/>
    <w:rsid w:val="004C11DC"/>
    <w:rsid w:val="004C17FC"/>
    <w:rsid w:val="004C19D9"/>
    <w:rsid w:val="004C2061"/>
    <w:rsid w:val="004C2063"/>
    <w:rsid w:val="004C215B"/>
    <w:rsid w:val="004C3469"/>
    <w:rsid w:val="004C3822"/>
    <w:rsid w:val="004C3A48"/>
    <w:rsid w:val="004C4086"/>
    <w:rsid w:val="004C4832"/>
    <w:rsid w:val="004C52FD"/>
    <w:rsid w:val="004C5958"/>
    <w:rsid w:val="004C5C0A"/>
    <w:rsid w:val="004C5D2B"/>
    <w:rsid w:val="004C5E9B"/>
    <w:rsid w:val="004C5F41"/>
    <w:rsid w:val="004C604A"/>
    <w:rsid w:val="004D0115"/>
    <w:rsid w:val="004D11AB"/>
    <w:rsid w:val="004D12DD"/>
    <w:rsid w:val="004D23E0"/>
    <w:rsid w:val="004D26D6"/>
    <w:rsid w:val="004D3AAB"/>
    <w:rsid w:val="004D430D"/>
    <w:rsid w:val="004D4AB0"/>
    <w:rsid w:val="004D5251"/>
    <w:rsid w:val="004D54B6"/>
    <w:rsid w:val="004D54C1"/>
    <w:rsid w:val="004D6D81"/>
    <w:rsid w:val="004D733E"/>
    <w:rsid w:val="004D7393"/>
    <w:rsid w:val="004D7898"/>
    <w:rsid w:val="004E14C6"/>
    <w:rsid w:val="004E2359"/>
    <w:rsid w:val="004E25FC"/>
    <w:rsid w:val="004E2FE7"/>
    <w:rsid w:val="004E68E9"/>
    <w:rsid w:val="004E6A4D"/>
    <w:rsid w:val="004F0618"/>
    <w:rsid w:val="004F14AF"/>
    <w:rsid w:val="004F1DA2"/>
    <w:rsid w:val="004F3B9E"/>
    <w:rsid w:val="004F3D4E"/>
    <w:rsid w:val="004F3E26"/>
    <w:rsid w:val="004F3E63"/>
    <w:rsid w:val="004F3FB2"/>
    <w:rsid w:val="004F4BAA"/>
    <w:rsid w:val="004F5FAE"/>
    <w:rsid w:val="004F64D8"/>
    <w:rsid w:val="004F6E6C"/>
    <w:rsid w:val="004F7A7A"/>
    <w:rsid w:val="004F7D55"/>
    <w:rsid w:val="004F7FEF"/>
    <w:rsid w:val="00501B40"/>
    <w:rsid w:val="00502747"/>
    <w:rsid w:val="00502859"/>
    <w:rsid w:val="0050305C"/>
    <w:rsid w:val="005039C5"/>
    <w:rsid w:val="00503D40"/>
    <w:rsid w:val="00504252"/>
    <w:rsid w:val="005049FA"/>
    <w:rsid w:val="00504B05"/>
    <w:rsid w:val="005054C9"/>
    <w:rsid w:val="00505584"/>
    <w:rsid w:val="0050640C"/>
    <w:rsid w:val="00506712"/>
    <w:rsid w:val="00506993"/>
    <w:rsid w:val="00506E58"/>
    <w:rsid w:val="005073AC"/>
    <w:rsid w:val="00507981"/>
    <w:rsid w:val="00507C04"/>
    <w:rsid w:val="005100DA"/>
    <w:rsid w:val="0051017D"/>
    <w:rsid w:val="005103FE"/>
    <w:rsid w:val="005105DD"/>
    <w:rsid w:val="00511789"/>
    <w:rsid w:val="00511843"/>
    <w:rsid w:val="00511A81"/>
    <w:rsid w:val="00511E0C"/>
    <w:rsid w:val="005129BC"/>
    <w:rsid w:val="00513264"/>
    <w:rsid w:val="00513F89"/>
    <w:rsid w:val="00513FE5"/>
    <w:rsid w:val="00514084"/>
    <w:rsid w:val="005142F0"/>
    <w:rsid w:val="005142F5"/>
    <w:rsid w:val="00514769"/>
    <w:rsid w:val="00514B22"/>
    <w:rsid w:val="00514D82"/>
    <w:rsid w:val="00514E55"/>
    <w:rsid w:val="00516BBF"/>
    <w:rsid w:val="00517178"/>
    <w:rsid w:val="00517B0E"/>
    <w:rsid w:val="005204D0"/>
    <w:rsid w:val="0052177C"/>
    <w:rsid w:val="00521BC9"/>
    <w:rsid w:val="00521EC5"/>
    <w:rsid w:val="00523934"/>
    <w:rsid w:val="00524009"/>
    <w:rsid w:val="00524450"/>
    <w:rsid w:val="0052445E"/>
    <w:rsid w:val="00524D80"/>
    <w:rsid w:val="00525B60"/>
    <w:rsid w:val="00526430"/>
    <w:rsid w:val="00526AC9"/>
    <w:rsid w:val="005271AF"/>
    <w:rsid w:val="00527BC6"/>
    <w:rsid w:val="005301C8"/>
    <w:rsid w:val="0053060D"/>
    <w:rsid w:val="005306C6"/>
    <w:rsid w:val="00531156"/>
    <w:rsid w:val="005315AF"/>
    <w:rsid w:val="00533B06"/>
    <w:rsid w:val="00533D78"/>
    <w:rsid w:val="00533F10"/>
    <w:rsid w:val="0053410B"/>
    <w:rsid w:val="005349B8"/>
    <w:rsid w:val="00534E8D"/>
    <w:rsid w:val="00535374"/>
    <w:rsid w:val="005355A4"/>
    <w:rsid w:val="00535CB7"/>
    <w:rsid w:val="00536281"/>
    <w:rsid w:val="005366E0"/>
    <w:rsid w:val="00536FA1"/>
    <w:rsid w:val="00537621"/>
    <w:rsid w:val="00537699"/>
    <w:rsid w:val="005379D9"/>
    <w:rsid w:val="0054055E"/>
    <w:rsid w:val="005426E2"/>
    <w:rsid w:val="00542ED3"/>
    <w:rsid w:val="00543242"/>
    <w:rsid w:val="00543394"/>
    <w:rsid w:val="0054347C"/>
    <w:rsid w:val="005436C5"/>
    <w:rsid w:val="0054372A"/>
    <w:rsid w:val="00543CBC"/>
    <w:rsid w:val="00543E5C"/>
    <w:rsid w:val="00543EB7"/>
    <w:rsid w:val="0054406C"/>
    <w:rsid w:val="0054430D"/>
    <w:rsid w:val="00544651"/>
    <w:rsid w:val="0054475C"/>
    <w:rsid w:val="00544930"/>
    <w:rsid w:val="00544BF6"/>
    <w:rsid w:val="00544C5B"/>
    <w:rsid w:val="00545CFE"/>
    <w:rsid w:val="00546171"/>
    <w:rsid w:val="005468C5"/>
    <w:rsid w:val="00546B0E"/>
    <w:rsid w:val="005470EE"/>
    <w:rsid w:val="00547AD7"/>
    <w:rsid w:val="00547B97"/>
    <w:rsid w:val="00550843"/>
    <w:rsid w:val="0055085E"/>
    <w:rsid w:val="00550F89"/>
    <w:rsid w:val="00551278"/>
    <w:rsid w:val="00551A7A"/>
    <w:rsid w:val="00552B91"/>
    <w:rsid w:val="00553032"/>
    <w:rsid w:val="00553AEE"/>
    <w:rsid w:val="00553E1F"/>
    <w:rsid w:val="005549BA"/>
    <w:rsid w:val="0055598F"/>
    <w:rsid w:val="00555C3F"/>
    <w:rsid w:val="0055604B"/>
    <w:rsid w:val="005564DB"/>
    <w:rsid w:val="005568A2"/>
    <w:rsid w:val="00557131"/>
    <w:rsid w:val="0055756B"/>
    <w:rsid w:val="00560DCA"/>
    <w:rsid w:val="0056111D"/>
    <w:rsid w:val="0056144F"/>
    <w:rsid w:val="005619B4"/>
    <w:rsid w:val="00561BC0"/>
    <w:rsid w:val="00562F8C"/>
    <w:rsid w:val="0056370E"/>
    <w:rsid w:val="00564931"/>
    <w:rsid w:val="00564DD2"/>
    <w:rsid w:val="00564F5D"/>
    <w:rsid w:val="00564FB1"/>
    <w:rsid w:val="00564FE5"/>
    <w:rsid w:val="005654B0"/>
    <w:rsid w:val="00565EF9"/>
    <w:rsid w:val="005660A7"/>
    <w:rsid w:val="00566287"/>
    <w:rsid w:val="00566B30"/>
    <w:rsid w:val="005671AC"/>
    <w:rsid w:val="0056739F"/>
    <w:rsid w:val="00570FCC"/>
    <w:rsid w:val="005710FC"/>
    <w:rsid w:val="00571325"/>
    <w:rsid w:val="00571BD7"/>
    <w:rsid w:val="00571FD5"/>
    <w:rsid w:val="005736AB"/>
    <w:rsid w:val="0057376E"/>
    <w:rsid w:val="005744E5"/>
    <w:rsid w:val="005749F9"/>
    <w:rsid w:val="00574F21"/>
    <w:rsid w:val="00576C20"/>
    <w:rsid w:val="00576F3E"/>
    <w:rsid w:val="00577192"/>
    <w:rsid w:val="005776D5"/>
    <w:rsid w:val="00577C99"/>
    <w:rsid w:val="00581AF7"/>
    <w:rsid w:val="00581F9A"/>
    <w:rsid w:val="0058268B"/>
    <w:rsid w:val="00582CA6"/>
    <w:rsid w:val="00582D8B"/>
    <w:rsid w:val="00583402"/>
    <w:rsid w:val="00583669"/>
    <w:rsid w:val="00583EBB"/>
    <w:rsid w:val="00584836"/>
    <w:rsid w:val="00584E85"/>
    <w:rsid w:val="005859CD"/>
    <w:rsid w:val="00586499"/>
    <w:rsid w:val="00587A80"/>
    <w:rsid w:val="00590621"/>
    <w:rsid w:val="0059151D"/>
    <w:rsid w:val="0059230E"/>
    <w:rsid w:val="00594C13"/>
    <w:rsid w:val="00594DF0"/>
    <w:rsid w:val="00595B63"/>
    <w:rsid w:val="00596603"/>
    <w:rsid w:val="00596770"/>
    <w:rsid w:val="005969AC"/>
    <w:rsid w:val="00596DE4"/>
    <w:rsid w:val="00597B0D"/>
    <w:rsid w:val="005A0861"/>
    <w:rsid w:val="005A1737"/>
    <w:rsid w:val="005A1D4C"/>
    <w:rsid w:val="005A1F00"/>
    <w:rsid w:val="005A2396"/>
    <w:rsid w:val="005A26E8"/>
    <w:rsid w:val="005A35B7"/>
    <w:rsid w:val="005A38BD"/>
    <w:rsid w:val="005A421F"/>
    <w:rsid w:val="005A4882"/>
    <w:rsid w:val="005A4F19"/>
    <w:rsid w:val="005A501C"/>
    <w:rsid w:val="005A53C3"/>
    <w:rsid w:val="005A5801"/>
    <w:rsid w:val="005A5863"/>
    <w:rsid w:val="005A5DE1"/>
    <w:rsid w:val="005A6D0A"/>
    <w:rsid w:val="005B0262"/>
    <w:rsid w:val="005B06E0"/>
    <w:rsid w:val="005B0E22"/>
    <w:rsid w:val="005B1E11"/>
    <w:rsid w:val="005B2B51"/>
    <w:rsid w:val="005B352B"/>
    <w:rsid w:val="005B3A3D"/>
    <w:rsid w:val="005B3C67"/>
    <w:rsid w:val="005B535B"/>
    <w:rsid w:val="005B6311"/>
    <w:rsid w:val="005B7CDF"/>
    <w:rsid w:val="005C0679"/>
    <w:rsid w:val="005C2513"/>
    <w:rsid w:val="005C2AA4"/>
    <w:rsid w:val="005C31C2"/>
    <w:rsid w:val="005C35A2"/>
    <w:rsid w:val="005C3C98"/>
    <w:rsid w:val="005C44DB"/>
    <w:rsid w:val="005C48AE"/>
    <w:rsid w:val="005C4D7E"/>
    <w:rsid w:val="005C4EFF"/>
    <w:rsid w:val="005C5776"/>
    <w:rsid w:val="005C5E9A"/>
    <w:rsid w:val="005C624D"/>
    <w:rsid w:val="005C655F"/>
    <w:rsid w:val="005C6D7A"/>
    <w:rsid w:val="005C6EA0"/>
    <w:rsid w:val="005C741E"/>
    <w:rsid w:val="005C792C"/>
    <w:rsid w:val="005C7D6F"/>
    <w:rsid w:val="005C7E27"/>
    <w:rsid w:val="005C7E6D"/>
    <w:rsid w:val="005D0485"/>
    <w:rsid w:val="005D0702"/>
    <w:rsid w:val="005D081F"/>
    <w:rsid w:val="005D08D2"/>
    <w:rsid w:val="005D171B"/>
    <w:rsid w:val="005D1FAC"/>
    <w:rsid w:val="005D22A2"/>
    <w:rsid w:val="005D3291"/>
    <w:rsid w:val="005D37E3"/>
    <w:rsid w:val="005D3AB2"/>
    <w:rsid w:val="005D4452"/>
    <w:rsid w:val="005D4DA7"/>
    <w:rsid w:val="005D4F51"/>
    <w:rsid w:val="005D519C"/>
    <w:rsid w:val="005D53EB"/>
    <w:rsid w:val="005D54C3"/>
    <w:rsid w:val="005D60B9"/>
    <w:rsid w:val="005D71EB"/>
    <w:rsid w:val="005D7AB1"/>
    <w:rsid w:val="005E1E8A"/>
    <w:rsid w:val="005E241D"/>
    <w:rsid w:val="005E2B0D"/>
    <w:rsid w:val="005E332E"/>
    <w:rsid w:val="005E3534"/>
    <w:rsid w:val="005E4020"/>
    <w:rsid w:val="005E4141"/>
    <w:rsid w:val="005E454B"/>
    <w:rsid w:val="005E461E"/>
    <w:rsid w:val="005E537A"/>
    <w:rsid w:val="005E5FF4"/>
    <w:rsid w:val="005E6135"/>
    <w:rsid w:val="005E6997"/>
    <w:rsid w:val="005E6A11"/>
    <w:rsid w:val="005E6B9D"/>
    <w:rsid w:val="005E6E63"/>
    <w:rsid w:val="005E6F63"/>
    <w:rsid w:val="005E7856"/>
    <w:rsid w:val="005F023E"/>
    <w:rsid w:val="005F0DFB"/>
    <w:rsid w:val="005F1140"/>
    <w:rsid w:val="005F3F15"/>
    <w:rsid w:val="005F4183"/>
    <w:rsid w:val="005F4784"/>
    <w:rsid w:val="005F4FCE"/>
    <w:rsid w:val="005F5627"/>
    <w:rsid w:val="005F61FA"/>
    <w:rsid w:val="005F6578"/>
    <w:rsid w:val="005F6F4D"/>
    <w:rsid w:val="005F7CBF"/>
    <w:rsid w:val="00600706"/>
    <w:rsid w:val="00602474"/>
    <w:rsid w:val="00602C96"/>
    <w:rsid w:val="00603B48"/>
    <w:rsid w:val="00603EED"/>
    <w:rsid w:val="00604094"/>
    <w:rsid w:val="006044A5"/>
    <w:rsid w:val="0060497B"/>
    <w:rsid w:val="006052B7"/>
    <w:rsid w:val="006053E3"/>
    <w:rsid w:val="00605594"/>
    <w:rsid w:val="00605FD7"/>
    <w:rsid w:val="00606075"/>
    <w:rsid w:val="00607140"/>
    <w:rsid w:val="006073B5"/>
    <w:rsid w:val="00607988"/>
    <w:rsid w:val="00610282"/>
    <w:rsid w:val="006106FB"/>
    <w:rsid w:val="00611A9B"/>
    <w:rsid w:val="00611F2E"/>
    <w:rsid w:val="0061266E"/>
    <w:rsid w:val="00612AC7"/>
    <w:rsid w:val="00612F1B"/>
    <w:rsid w:val="00613220"/>
    <w:rsid w:val="006138EC"/>
    <w:rsid w:val="00614C66"/>
    <w:rsid w:val="00615B39"/>
    <w:rsid w:val="00615BA9"/>
    <w:rsid w:val="00615DD6"/>
    <w:rsid w:val="0061660E"/>
    <w:rsid w:val="00616811"/>
    <w:rsid w:val="00616A89"/>
    <w:rsid w:val="00617432"/>
    <w:rsid w:val="00621325"/>
    <w:rsid w:val="006216E0"/>
    <w:rsid w:val="00622E15"/>
    <w:rsid w:val="00623988"/>
    <w:rsid w:val="006239CE"/>
    <w:rsid w:val="00624368"/>
    <w:rsid w:val="006250CF"/>
    <w:rsid w:val="0062579B"/>
    <w:rsid w:val="00625943"/>
    <w:rsid w:val="006260D1"/>
    <w:rsid w:val="00626480"/>
    <w:rsid w:val="00626CF7"/>
    <w:rsid w:val="00627461"/>
    <w:rsid w:val="00630759"/>
    <w:rsid w:val="00630A2A"/>
    <w:rsid w:val="006314D4"/>
    <w:rsid w:val="006328BB"/>
    <w:rsid w:val="006336A7"/>
    <w:rsid w:val="00633F99"/>
    <w:rsid w:val="006346D2"/>
    <w:rsid w:val="00634F4E"/>
    <w:rsid w:val="00635704"/>
    <w:rsid w:val="006357EA"/>
    <w:rsid w:val="00637052"/>
    <w:rsid w:val="006418EE"/>
    <w:rsid w:val="00643D43"/>
    <w:rsid w:val="00643ECA"/>
    <w:rsid w:val="00644A63"/>
    <w:rsid w:val="00646387"/>
    <w:rsid w:val="0064691A"/>
    <w:rsid w:val="0064733F"/>
    <w:rsid w:val="00647E0C"/>
    <w:rsid w:val="00647ED6"/>
    <w:rsid w:val="00647F90"/>
    <w:rsid w:val="0065069A"/>
    <w:rsid w:val="006508C8"/>
    <w:rsid w:val="00650DCC"/>
    <w:rsid w:val="006514DB"/>
    <w:rsid w:val="006514FB"/>
    <w:rsid w:val="006517E8"/>
    <w:rsid w:val="0065226F"/>
    <w:rsid w:val="00652321"/>
    <w:rsid w:val="006523A3"/>
    <w:rsid w:val="0065250A"/>
    <w:rsid w:val="0065266D"/>
    <w:rsid w:val="00652915"/>
    <w:rsid w:val="00652E82"/>
    <w:rsid w:val="006533CC"/>
    <w:rsid w:val="006534AF"/>
    <w:rsid w:val="006534F1"/>
    <w:rsid w:val="00653A9B"/>
    <w:rsid w:val="0065422B"/>
    <w:rsid w:val="0065483E"/>
    <w:rsid w:val="006554A3"/>
    <w:rsid w:val="00655F1F"/>
    <w:rsid w:val="00656C1E"/>
    <w:rsid w:val="00660882"/>
    <w:rsid w:val="006633C8"/>
    <w:rsid w:val="00663E28"/>
    <w:rsid w:val="00663F6C"/>
    <w:rsid w:val="006640CA"/>
    <w:rsid w:val="00664895"/>
    <w:rsid w:val="00664FAC"/>
    <w:rsid w:val="006652C6"/>
    <w:rsid w:val="00665800"/>
    <w:rsid w:val="00666210"/>
    <w:rsid w:val="00667696"/>
    <w:rsid w:val="00667B3C"/>
    <w:rsid w:val="00667D85"/>
    <w:rsid w:val="00671470"/>
    <w:rsid w:val="00671BBD"/>
    <w:rsid w:val="0067296C"/>
    <w:rsid w:val="00672AA6"/>
    <w:rsid w:val="00673F79"/>
    <w:rsid w:val="0067420E"/>
    <w:rsid w:val="00674973"/>
    <w:rsid w:val="00674AFC"/>
    <w:rsid w:val="00674FDA"/>
    <w:rsid w:val="00675691"/>
    <w:rsid w:val="006765C4"/>
    <w:rsid w:val="00676D03"/>
    <w:rsid w:val="0068062D"/>
    <w:rsid w:val="00680E7C"/>
    <w:rsid w:val="006816B5"/>
    <w:rsid w:val="0068176B"/>
    <w:rsid w:val="00682F7C"/>
    <w:rsid w:val="00683031"/>
    <w:rsid w:val="006830E7"/>
    <w:rsid w:val="006851BC"/>
    <w:rsid w:val="0068560B"/>
    <w:rsid w:val="00685CE7"/>
    <w:rsid w:val="006865F3"/>
    <w:rsid w:val="006871F1"/>
    <w:rsid w:val="006873ED"/>
    <w:rsid w:val="0069125F"/>
    <w:rsid w:val="00691433"/>
    <w:rsid w:val="00691D79"/>
    <w:rsid w:val="006924E0"/>
    <w:rsid w:val="00692716"/>
    <w:rsid w:val="006928CF"/>
    <w:rsid w:val="0069306D"/>
    <w:rsid w:val="0069344E"/>
    <w:rsid w:val="006939F0"/>
    <w:rsid w:val="00693A41"/>
    <w:rsid w:val="006941BC"/>
    <w:rsid w:val="00695259"/>
    <w:rsid w:val="00695419"/>
    <w:rsid w:val="006963AF"/>
    <w:rsid w:val="00696586"/>
    <w:rsid w:val="0069662D"/>
    <w:rsid w:val="00697281"/>
    <w:rsid w:val="00697326"/>
    <w:rsid w:val="006974F6"/>
    <w:rsid w:val="00697B6D"/>
    <w:rsid w:val="00697C5C"/>
    <w:rsid w:val="00697E05"/>
    <w:rsid w:val="006A01FD"/>
    <w:rsid w:val="006A10B8"/>
    <w:rsid w:val="006A288E"/>
    <w:rsid w:val="006A3119"/>
    <w:rsid w:val="006A320E"/>
    <w:rsid w:val="006A3687"/>
    <w:rsid w:val="006A3FF9"/>
    <w:rsid w:val="006A41C5"/>
    <w:rsid w:val="006A41F4"/>
    <w:rsid w:val="006A451E"/>
    <w:rsid w:val="006A4806"/>
    <w:rsid w:val="006A7491"/>
    <w:rsid w:val="006A7711"/>
    <w:rsid w:val="006A7970"/>
    <w:rsid w:val="006A7CF4"/>
    <w:rsid w:val="006B188B"/>
    <w:rsid w:val="006B2148"/>
    <w:rsid w:val="006B2388"/>
    <w:rsid w:val="006B2D43"/>
    <w:rsid w:val="006B37D5"/>
    <w:rsid w:val="006B414E"/>
    <w:rsid w:val="006B4E2F"/>
    <w:rsid w:val="006B4F7B"/>
    <w:rsid w:val="006B691C"/>
    <w:rsid w:val="006B74ED"/>
    <w:rsid w:val="006B76AA"/>
    <w:rsid w:val="006C009F"/>
    <w:rsid w:val="006C0140"/>
    <w:rsid w:val="006C0330"/>
    <w:rsid w:val="006C0601"/>
    <w:rsid w:val="006C082E"/>
    <w:rsid w:val="006C0C64"/>
    <w:rsid w:val="006C0DA6"/>
    <w:rsid w:val="006C1564"/>
    <w:rsid w:val="006C266B"/>
    <w:rsid w:val="006C286C"/>
    <w:rsid w:val="006C35C9"/>
    <w:rsid w:val="006C3BC6"/>
    <w:rsid w:val="006C3BFC"/>
    <w:rsid w:val="006C4321"/>
    <w:rsid w:val="006C4776"/>
    <w:rsid w:val="006C5BD2"/>
    <w:rsid w:val="006C5E6B"/>
    <w:rsid w:val="006C6565"/>
    <w:rsid w:val="006C6687"/>
    <w:rsid w:val="006C6B65"/>
    <w:rsid w:val="006C720F"/>
    <w:rsid w:val="006C7AF8"/>
    <w:rsid w:val="006C7CFF"/>
    <w:rsid w:val="006D087A"/>
    <w:rsid w:val="006D0C73"/>
    <w:rsid w:val="006D2166"/>
    <w:rsid w:val="006D23C6"/>
    <w:rsid w:val="006D2510"/>
    <w:rsid w:val="006D29FB"/>
    <w:rsid w:val="006D2ED4"/>
    <w:rsid w:val="006D2F61"/>
    <w:rsid w:val="006D39D6"/>
    <w:rsid w:val="006D409E"/>
    <w:rsid w:val="006D43B6"/>
    <w:rsid w:val="006D449B"/>
    <w:rsid w:val="006D5A52"/>
    <w:rsid w:val="006D5C3D"/>
    <w:rsid w:val="006D747A"/>
    <w:rsid w:val="006D7A74"/>
    <w:rsid w:val="006E0253"/>
    <w:rsid w:val="006E046A"/>
    <w:rsid w:val="006E0D72"/>
    <w:rsid w:val="006E1D14"/>
    <w:rsid w:val="006E27FB"/>
    <w:rsid w:val="006E2AE8"/>
    <w:rsid w:val="006E2FF5"/>
    <w:rsid w:val="006E3205"/>
    <w:rsid w:val="006E3D04"/>
    <w:rsid w:val="006E555C"/>
    <w:rsid w:val="006E55F1"/>
    <w:rsid w:val="006E5922"/>
    <w:rsid w:val="006E5E60"/>
    <w:rsid w:val="006E657E"/>
    <w:rsid w:val="006E733E"/>
    <w:rsid w:val="006E78D9"/>
    <w:rsid w:val="006E7C47"/>
    <w:rsid w:val="006F062E"/>
    <w:rsid w:val="006F0DC9"/>
    <w:rsid w:val="006F0EF5"/>
    <w:rsid w:val="006F16F9"/>
    <w:rsid w:val="006F29E6"/>
    <w:rsid w:val="006F2BA9"/>
    <w:rsid w:val="006F3164"/>
    <w:rsid w:val="006F33B8"/>
    <w:rsid w:val="006F3720"/>
    <w:rsid w:val="006F3B1A"/>
    <w:rsid w:val="006F3C54"/>
    <w:rsid w:val="006F4280"/>
    <w:rsid w:val="006F51D3"/>
    <w:rsid w:val="006F5334"/>
    <w:rsid w:val="006F6B7B"/>
    <w:rsid w:val="006F6CAD"/>
    <w:rsid w:val="006F711F"/>
    <w:rsid w:val="006F7177"/>
    <w:rsid w:val="006F7201"/>
    <w:rsid w:val="006F72A2"/>
    <w:rsid w:val="00700030"/>
    <w:rsid w:val="00702413"/>
    <w:rsid w:val="0070248F"/>
    <w:rsid w:val="00702568"/>
    <w:rsid w:val="00702D31"/>
    <w:rsid w:val="007030F2"/>
    <w:rsid w:val="0070350C"/>
    <w:rsid w:val="00703900"/>
    <w:rsid w:val="00703C24"/>
    <w:rsid w:val="00703E4E"/>
    <w:rsid w:val="00704613"/>
    <w:rsid w:val="00704A45"/>
    <w:rsid w:val="007050D3"/>
    <w:rsid w:val="007050DC"/>
    <w:rsid w:val="007059B6"/>
    <w:rsid w:val="00705AB6"/>
    <w:rsid w:val="00706E9D"/>
    <w:rsid w:val="0070707E"/>
    <w:rsid w:val="0070712F"/>
    <w:rsid w:val="00707D23"/>
    <w:rsid w:val="00707DC0"/>
    <w:rsid w:val="00710719"/>
    <w:rsid w:val="00711865"/>
    <w:rsid w:val="00711965"/>
    <w:rsid w:val="00711A47"/>
    <w:rsid w:val="0071264D"/>
    <w:rsid w:val="00712A03"/>
    <w:rsid w:val="00713388"/>
    <w:rsid w:val="007137F2"/>
    <w:rsid w:val="00713BC6"/>
    <w:rsid w:val="00713FD3"/>
    <w:rsid w:val="00714468"/>
    <w:rsid w:val="00714703"/>
    <w:rsid w:val="00714E03"/>
    <w:rsid w:val="00714F43"/>
    <w:rsid w:val="00714F85"/>
    <w:rsid w:val="00715288"/>
    <w:rsid w:val="007153D1"/>
    <w:rsid w:val="0071570B"/>
    <w:rsid w:val="00715BBC"/>
    <w:rsid w:val="00716069"/>
    <w:rsid w:val="007162EE"/>
    <w:rsid w:val="007164F0"/>
    <w:rsid w:val="00717012"/>
    <w:rsid w:val="0071761E"/>
    <w:rsid w:val="00717BE0"/>
    <w:rsid w:val="00717E65"/>
    <w:rsid w:val="00717E90"/>
    <w:rsid w:val="0072009E"/>
    <w:rsid w:val="00720138"/>
    <w:rsid w:val="007208FC"/>
    <w:rsid w:val="00720BEA"/>
    <w:rsid w:val="00721D9C"/>
    <w:rsid w:val="00721E9D"/>
    <w:rsid w:val="00722143"/>
    <w:rsid w:val="00722331"/>
    <w:rsid w:val="00723919"/>
    <w:rsid w:val="00723C30"/>
    <w:rsid w:val="00724DDF"/>
    <w:rsid w:val="00726F5A"/>
    <w:rsid w:val="00727530"/>
    <w:rsid w:val="00727C7C"/>
    <w:rsid w:val="00727D84"/>
    <w:rsid w:val="00730455"/>
    <w:rsid w:val="007304CC"/>
    <w:rsid w:val="0073072F"/>
    <w:rsid w:val="00731025"/>
    <w:rsid w:val="0073158C"/>
    <w:rsid w:val="00731755"/>
    <w:rsid w:val="0073284B"/>
    <w:rsid w:val="007328FE"/>
    <w:rsid w:val="00732A24"/>
    <w:rsid w:val="00732FEB"/>
    <w:rsid w:val="00733D24"/>
    <w:rsid w:val="007348A1"/>
    <w:rsid w:val="0073520A"/>
    <w:rsid w:val="007353BD"/>
    <w:rsid w:val="00735A5D"/>
    <w:rsid w:val="007369E3"/>
    <w:rsid w:val="0073715B"/>
    <w:rsid w:val="00737972"/>
    <w:rsid w:val="00737F41"/>
    <w:rsid w:val="0074017A"/>
    <w:rsid w:val="0074095D"/>
    <w:rsid w:val="00740A20"/>
    <w:rsid w:val="00740C78"/>
    <w:rsid w:val="007427CC"/>
    <w:rsid w:val="007438AB"/>
    <w:rsid w:val="007440D9"/>
    <w:rsid w:val="00744DA9"/>
    <w:rsid w:val="0074582A"/>
    <w:rsid w:val="007463A2"/>
    <w:rsid w:val="0074686E"/>
    <w:rsid w:val="00746A18"/>
    <w:rsid w:val="00747CD0"/>
    <w:rsid w:val="00747E3A"/>
    <w:rsid w:val="00747EF4"/>
    <w:rsid w:val="00750415"/>
    <w:rsid w:val="00750CC3"/>
    <w:rsid w:val="007514F1"/>
    <w:rsid w:val="007523D8"/>
    <w:rsid w:val="00752AA2"/>
    <w:rsid w:val="00753158"/>
    <w:rsid w:val="007548D4"/>
    <w:rsid w:val="00755146"/>
    <w:rsid w:val="00755CA6"/>
    <w:rsid w:val="0075721B"/>
    <w:rsid w:val="007575BF"/>
    <w:rsid w:val="0076060A"/>
    <w:rsid w:val="00762494"/>
    <w:rsid w:val="00762E91"/>
    <w:rsid w:val="0076394C"/>
    <w:rsid w:val="00763F50"/>
    <w:rsid w:val="00763F5B"/>
    <w:rsid w:val="00764158"/>
    <w:rsid w:val="007658AA"/>
    <w:rsid w:val="00765941"/>
    <w:rsid w:val="00765AC2"/>
    <w:rsid w:val="00766758"/>
    <w:rsid w:val="00766EC1"/>
    <w:rsid w:val="007671FF"/>
    <w:rsid w:val="007707FF"/>
    <w:rsid w:val="00771266"/>
    <w:rsid w:val="007712F2"/>
    <w:rsid w:val="0077144E"/>
    <w:rsid w:val="00771654"/>
    <w:rsid w:val="00772506"/>
    <w:rsid w:val="00773015"/>
    <w:rsid w:val="00773431"/>
    <w:rsid w:val="007735F2"/>
    <w:rsid w:val="007749F5"/>
    <w:rsid w:val="00774A73"/>
    <w:rsid w:val="00774EEF"/>
    <w:rsid w:val="007754E3"/>
    <w:rsid w:val="00775AA8"/>
    <w:rsid w:val="00776E5A"/>
    <w:rsid w:val="00776FE0"/>
    <w:rsid w:val="00776FEA"/>
    <w:rsid w:val="007771E5"/>
    <w:rsid w:val="00777D2C"/>
    <w:rsid w:val="007817F3"/>
    <w:rsid w:val="0078207F"/>
    <w:rsid w:val="007825CF"/>
    <w:rsid w:val="00782B02"/>
    <w:rsid w:val="00782EA5"/>
    <w:rsid w:val="0078383C"/>
    <w:rsid w:val="007839B6"/>
    <w:rsid w:val="00783F18"/>
    <w:rsid w:val="00784D79"/>
    <w:rsid w:val="00784DCA"/>
    <w:rsid w:val="00784E35"/>
    <w:rsid w:val="007858A8"/>
    <w:rsid w:val="00785D6B"/>
    <w:rsid w:val="0078618A"/>
    <w:rsid w:val="007864A2"/>
    <w:rsid w:val="007866E0"/>
    <w:rsid w:val="0078767D"/>
    <w:rsid w:val="00790D59"/>
    <w:rsid w:val="00791231"/>
    <w:rsid w:val="00791E69"/>
    <w:rsid w:val="0079206D"/>
    <w:rsid w:val="007923C9"/>
    <w:rsid w:val="007929C3"/>
    <w:rsid w:val="00792EB5"/>
    <w:rsid w:val="00793699"/>
    <w:rsid w:val="00794474"/>
    <w:rsid w:val="00794CB7"/>
    <w:rsid w:val="00794FCA"/>
    <w:rsid w:val="00795669"/>
    <w:rsid w:val="00795C77"/>
    <w:rsid w:val="00796C11"/>
    <w:rsid w:val="00796F26"/>
    <w:rsid w:val="00797DCD"/>
    <w:rsid w:val="00797ECA"/>
    <w:rsid w:val="007A0A8B"/>
    <w:rsid w:val="007A0BCB"/>
    <w:rsid w:val="007A184A"/>
    <w:rsid w:val="007A1D22"/>
    <w:rsid w:val="007A1FC6"/>
    <w:rsid w:val="007A2311"/>
    <w:rsid w:val="007A23BC"/>
    <w:rsid w:val="007A2821"/>
    <w:rsid w:val="007A478C"/>
    <w:rsid w:val="007A49D3"/>
    <w:rsid w:val="007A5B00"/>
    <w:rsid w:val="007A5C77"/>
    <w:rsid w:val="007A60DD"/>
    <w:rsid w:val="007A6A2F"/>
    <w:rsid w:val="007A7916"/>
    <w:rsid w:val="007A7C4A"/>
    <w:rsid w:val="007A7D38"/>
    <w:rsid w:val="007A7E90"/>
    <w:rsid w:val="007B0718"/>
    <w:rsid w:val="007B19AC"/>
    <w:rsid w:val="007B2397"/>
    <w:rsid w:val="007B24F7"/>
    <w:rsid w:val="007B2BB4"/>
    <w:rsid w:val="007B2C2F"/>
    <w:rsid w:val="007B33CC"/>
    <w:rsid w:val="007B3680"/>
    <w:rsid w:val="007B36F7"/>
    <w:rsid w:val="007B3F62"/>
    <w:rsid w:val="007B41B6"/>
    <w:rsid w:val="007B4235"/>
    <w:rsid w:val="007B4285"/>
    <w:rsid w:val="007B4C0D"/>
    <w:rsid w:val="007B52F7"/>
    <w:rsid w:val="007B547F"/>
    <w:rsid w:val="007B591B"/>
    <w:rsid w:val="007B5B78"/>
    <w:rsid w:val="007B6185"/>
    <w:rsid w:val="007B62DA"/>
    <w:rsid w:val="007B6C86"/>
    <w:rsid w:val="007B7A99"/>
    <w:rsid w:val="007B7BDD"/>
    <w:rsid w:val="007C022B"/>
    <w:rsid w:val="007C0250"/>
    <w:rsid w:val="007C0623"/>
    <w:rsid w:val="007C0821"/>
    <w:rsid w:val="007C0B74"/>
    <w:rsid w:val="007C0F10"/>
    <w:rsid w:val="007C1129"/>
    <w:rsid w:val="007C15FB"/>
    <w:rsid w:val="007C1793"/>
    <w:rsid w:val="007C30C7"/>
    <w:rsid w:val="007C6C54"/>
    <w:rsid w:val="007C7D13"/>
    <w:rsid w:val="007C7F28"/>
    <w:rsid w:val="007C7F89"/>
    <w:rsid w:val="007D0280"/>
    <w:rsid w:val="007D0A5B"/>
    <w:rsid w:val="007D17E2"/>
    <w:rsid w:val="007D2FCF"/>
    <w:rsid w:val="007D3968"/>
    <w:rsid w:val="007D4339"/>
    <w:rsid w:val="007D4CC3"/>
    <w:rsid w:val="007D50B0"/>
    <w:rsid w:val="007D5DD0"/>
    <w:rsid w:val="007D67D5"/>
    <w:rsid w:val="007D77CE"/>
    <w:rsid w:val="007E1402"/>
    <w:rsid w:val="007E1434"/>
    <w:rsid w:val="007E1FCB"/>
    <w:rsid w:val="007E24C0"/>
    <w:rsid w:val="007E2BB8"/>
    <w:rsid w:val="007E2C52"/>
    <w:rsid w:val="007E302B"/>
    <w:rsid w:val="007E39CD"/>
    <w:rsid w:val="007E3B45"/>
    <w:rsid w:val="007E408C"/>
    <w:rsid w:val="007E485E"/>
    <w:rsid w:val="007E54C0"/>
    <w:rsid w:val="007E5C4F"/>
    <w:rsid w:val="007E65F4"/>
    <w:rsid w:val="007E67A6"/>
    <w:rsid w:val="007E6F7D"/>
    <w:rsid w:val="007E7050"/>
    <w:rsid w:val="007E79E1"/>
    <w:rsid w:val="007E7A3D"/>
    <w:rsid w:val="007E7AA8"/>
    <w:rsid w:val="007F1274"/>
    <w:rsid w:val="007F1780"/>
    <w:rsid w:val="007F1FE6"/>
    <w:rsid w:val="007F2891"/>
    <w:rsid w:val="007F3866"/>
    <w:rsid w:val="007F3A0C"/>
    <w:rsid w:val="007F3D67"/>
    <w:rsid w:val="007F6001"/>
    <w:rsid w:val="007F6178"/>
    <w:rsid w:val="007F641C"/>
    <w:rsid w:val="007F6C11"/>
    <w:rsid w:val="007F78F2"/>
    <w:rsid w:val="007F7E9B"/>
    <w:rsid w:val="00800155"/>
    <w:rsid w:val="00801011"/>
    <w:rsid w:val="00802CFC"/>
    <w:rsid w:val="00802E8A"/>
    <w:rsid w:val="00803CEE"/>
    <w:rsid w:val="0080473A"/>
    <w:rsid w:val="008047CB"/>
    <w:rsid w:val="00804BF1"/>
    <w:rsid w:val="008053F3"/>
    <w:rsid w:val="0080544F"/>
    <w:rsid w:val="00805705"/>
    <w:rsid w:val="0080589D"/>
    <w:rsid w:val="00805CE7"/>
    <w:rsid w:val="00807471"/>
    <w:rsid w:val="00807ACF"/>
    <w:rsid w:val="00810192"/>
    <w:rsid w:val="008104D3"/>
    <w:rsid w:val="00810B40"/>
    <w:rsid w:val="00810FE2"/>
    <w:rsid w:val="00811453"/>
    <w:rsid w:val="00813EA5"/>
    <w:rsid w:val="00813F48"/>
    <w:rsid w:val="008147AE"/>
    <w:rsid w:val="00814F5E"/>
    <w:rsid w:val="0081521F"/>
    <w:rsid w:val="00815EC2"/>
    <w:rsid w:val="0081632B"/>
    <w:rsid w:val="00816475"/>
    <w:rsid w:val="008164DE"/>
    <w:rsid w:val="008168AE"/>
    <w:rsid w:val="00817065"/>
    <w:rsid w:val="0081758C"/>
    <w:rsid w:val="0082004F"/>
    <w:rsid w:val="008209B4"/>
    <w:rsid w:val="00820EF8"/>
    <w:rsid w:val="00821EC8"/>
    <w:rsid w:val="008228C9"/>
    <w:rsid w:val="00822B71"/>
    <w:rsid w:val="00823637"/>
    <w:rsid w:val="008253A2"/>
    <w:rsid w:val="00825789"/>
    <w:rsid w:val="00826048"/>
    <w:rsid w:val="00826A02"/>
    <w:rsid w:val="00826FDE"/>
    <w:rsid w:val="00827647"/>
    <w:rsid w:val="0082772B"/>
    <w:rsid w:val="0083190F"/>
    <w:rsid w:val="00831CFF"/>
    <w:rsid w:val="00832213"/>
    <w:rsid w:val="00832E6B"/>
    <w:rsid w:val="0083331F"/>
    <w:rsid w:val="00833CCF"/>
    <w:rsid w:val="00833CD3"/>
    <w:rsid w:val="00834192"/>
    <w:rsid w:val="00834C7A"/>
    <w:rsid w:val="00834CEF"/>
    <w:rsid w:val="008352E5"/>
    <w:rsid w:val="008358C9"/>
    <w:rsid w:val="008359C9"/>
    <w:rsid w:val="00837400"/>
    <w:rsid w:val="00837694"/>
    <w:rsid w:val="00837C9F"/>
    <w:rsid w:val="00840CAC"/>
    <w:rsid w:val="00841A58"/>
    <w:rsid w:val="00842AB7"/>
    <w:rsid w:val="00843099"/>
    <w:rsid w:val="008435FF"/>
    <w:rsid w:val="00843980"/>
    <w:rsid w:val="00843E1F"/>
    <w:rsid w:val="00844E50"/>
    <w:rsid w:val="00844EA1"/>
    <w:rsid w:val="00845082"/>
    <w:rsid w:val="008466D5"/>
    <w:rsid w:val="00846C02"/>
    <w:rsid w:val="00846C49"/>
    <w:rsid w:val="00850D42"/>
    <w:rsid w:val="0085169D"/>
    <w:rsid w:val="008516A6"/>
    <w:rsid w:val="008518AF"/>
    <w:rsid w:val="0085227C"/>
    <w:rsid w:val="008523EF"/>
    <w:rsid w:val="00852470"/>
    <w:rsid w:val="00852571"/>
    <w:rsid w:val="008526D7"/>
    <w:rsid w:val="0085270E"/>
    <w:rsid w:val="008528DA"/>
    <w:rsid w:val="00853E27"/>
    <w:rsid w:val="00854CC2"/>
    <w:rsid w:val="00855F88"/>
    <w:rsid w:val="00856589"/>
    <w:rsid w:val="00856AF7"/>
    <w:rsid w:val="00857AF7"/>
    <w:rsid w:val="00857CDA"/>
    <w:rsid w:val="0086125A"/>
    <w:rsid w:val="008615B1"/>
    <w:rsid w:val="00861BF9"/>
    <w:rsid w:val="00862450"/>
    <w:rsid w:val="0086264E"/>
    <w:rsid w:val="00862E78"/>
    <w:rsid w:val="00862F82"/>
    <w:rsid w:val="00863354"/>
    <w:rsid w:val="00863A90"/>
    <w:rsid w:val="00863B6A"/>
    <w:rsid w:val="00864364"/>
    <w:rsid w:val="008652CD"/>
    <w:rsid w:val="008652FC"/>
    <w:rsid w:val="0086533A"/>
    <w:rsid w:val="008660A5"/>
    <w:rsid w:val="0086612C"/>
    <w:rsid w:val="008666C7"/>
    <w:rsid w:val="00866A60"/>
    <w:rsid w:val="00866C37"/>
    <w:rsid w:val="00866C92"/>
    <w:rsid w:val="00867490"/>
    <w:rsid w:val="008675D5"/>
    <w:rsid w:val="00870EAE"/>
    <w:rsid w:val="0087120A"/>
    <w:rsid w:val="00871C1A"/>
    <w:rsid w:val="00872138"/>
    <w:rsid w:val="00872C24"/>
    <w:rsid w:val="00873777"/>
    <w:rsid w:val="00873A4D"/>
    <w:rsid w:val="00873FEA"/>
    <w:rsid w:val="0087444C"/>
    <w:rsid w:val="00875152"/>
    <w:rsid w:val="008755D9"/>
    <w:rsid w:val="008757B0"/>
    <w:rsid w:val="00875B8E"/>
    <w:rsid w:val="00880135"/>
    <w:rsid w:val="0088064A"/>
    <w:rsid w:val="008806B4"/>
    <w:rsid w:val="0088260B"/>
    <w:rsid w:val="00882AF3"/>
    <w:rsid w:val="00882E3D"/>
    <w:rsid w:val="00883038"/>
    <w:rsid w:val="00883D45"/>
    <w:rsid w:val="00884380"/>
    <w:rsid w:val="008848FC"/>
    <w:rsid w:val="00884ACF"/>
    <w:rsid w:val="00884B0E"/>
    <w:rsid w:val="008850C3"/>
    <w:rsid w:val="008854BF"/>
    <w:rsid w:val="008859C7"/>
    <w:rsid w:val="0088791C"/>
    <w:rsid w:val="0089027F"/>
    <w:rsid w:val="008911E2"/>
    <w:rsid w:val="00891223"/>
    <w:rsid w:val="00891BA9"/>
    <w:rsid w:val="00892252"/>
    <w:rsid w:val="008924AE"/>
    <w:rsid w:val="00893073"/>
    <w:rsid w:val="0089324E"/>
    <w:rsid w:val="00893724"/>
    <w:rsid w:val="00893DA4"/>
    <w:rsid w:val="00895342"/>
    <w:rsid w:val="00895E11"/>
    <w:rsid w:val="008969E1"/>
    <w:rsid w:val="008A0216"/>
    <w:rsid w:val="008A02B4"/>
    <w:rsid w:val="008A0414"/>
    <w:rsid w:val="008A0F34"/>
    <w:rsid w:val="008A10E8"/>
    <w:rsid w:val="008A123F"/>
    <w:rsid w:val="008A209C"/>
    <w:rsid w:val="008A2915"/>
    <w:rsid w:val="008A2B9E"/>
    <w:rsid w:val="008A31A9"/>
    <w:rsid w:val="008A3315"/>
    <w:rsid w:val="008A35F1"/>
    <w:rsid w:val="008A3757"/>
    <w:rsid w:val="008A4DB8"/>
    <w:rsid w:val="008A5736"/>
    <w:rsid w:val="008A5FC5"/>
    <w:rsid w:val="008A69B4"/>
    <w:rsid w:val="008A6B56"/>
    <w:rsid w:val="008A6DB7"/>
    <w:rsid w:val="008A7C1C"/>
    <w:rsid w:val="008B0419"/>
    <w:rsid w:val="008B0773"/>
    <w:rsid w:val="008B1D22"/>
    <w:rsid w:val="008B3622"/>
    <w:rsid w:val="008B45F7"/>
    <w:rsid w:val="008B4875"/>
    <w:rsid w:val="008B59ED"/>
    <w:rsid w:val="008B64BE"/>
    <w:rsid w:val="008B66C4"/>
    <w:rsid w:val="008B7179"/>
    <w:rsid w:val="008C008A"/>
    <w:rsid w:val="008C0B2C"/>
    <w:rsid w:val="008C133F"/>
    <w:rsid w:val="008C1756"/>
    <w:rsid w:val="008C35D6"/>
    <w:rsid w:val="008C3E0C"/>
    <w:rsid w:val="008C4272"/>
    <w:rsid w:val="008C4BB7"/>
    <w:rsid w:val="008C4C7C"/>
    <w:rsid w:val="008C5958"/>
    <w:rsid w:val="008C5996"/>
    <w:rsid w:val="008C5E3F"/>
    <w:rsid w:val="008C6019"/>
    <w:rsid w:val="008C62A0"/>
    <w:rsid w:val="008C70EB"/>
    <w:rsid w:val="008C7D2D"/>
    <w:rsid w:val="008C7F28"/>
    <w:rsid w:val="008C7F49"/>
    <w:rsid w:val="008D0260"/>
    <w:rsid w:val="008D064C"/>
    <w:rsid w:val="008D078A"/>
    <w:rsid w:val="008D1038"/>
    <w:rsid w:val="008D1053"/>
    <w:rsid w:val="008D1458"/>
    <w:rsid w:val="008D1A0F"/>
    <w:rsid w:val="008D1F6D"/>
    <w:rsid w:val="008D27A8"/>
    <w:rsid w:val="008D2808"/>
    <w:rsid w:val="008D2864"/>
    <w:rsid w:val="008D2CF2"/>
    <w:rsid w:val="008D314A"/>
    <w:rsid w:val="008D4ECD"/>
    <w:rsid w:val="008D4F14"/>
    <w:rsid w:val="008D5EC1"/>
    <w:rsid w:val="008D6BB2"/>
    <w:rsid w:val="008D6E3B"/>
    <w:rsid w:val="008D6EDE"/>
    <w:rsid w:val="008E0030"/>
    <w:rsid w:val="008E004E"/>
    <w:rsid w:val="008E05CA"/>
    <w:rsid w:val="008E0628"/>
    <w:rsid w:val="008E113A"/>
    <w:rsid w:val="008E1FD0"/>
    <w:rsid w:val="008E275B"/>
    <w:rsid w:val="008E2B12"/>
    <w:rsid w:val="008E3232"/>
    <w:rsid w:val="008E4996"/>
    <w:rsid w:val="008E5C87"/>
    <w:rsid w:val="008E69E8"/>
    <w:rsid w:val="008E7EA6"/>
    <w:rsid w:val="008F02A9"/>
    <w:rsid w:val="008F0667"/>
    <w:rsid w:val="008F10FF"/>
    <w:rsid w:val="008F2213"/>
    <w:rsid w:val="008F2A10"/>
    <w:rsid w:val="008F4051"/>
    <w:rsid w:val="008F4112"/>
    <w:rsid w:val="008F514D"/>
    <w:rsid w:val="008F58F5"/>
    <w:rsid w:val="008F5C0C"/>
    <w:rsid w:val="008F5CBC"/>
    <w:rsid w:val="008F5CF1"/>
    <w:rsid w:val="008F62C3"/>
    <w:rsid w:val="008F65D1"/>
    <w:rsid w:val="008F7318"/>
    <w:rsid w:val="008F7916"/>
    <w:rsid w:val="008F7C98"/>
    <w:rsid w:val="0090049E"/>
    <w:rsid w:val="0090060D"/>
    <w:rsid w:val="00902E57"/>
    <w:rsid w:val="0090302F"/>
    <w:rsid w:val="009034B9"/>
    <w:rsid w:val="00903980"/>
    <w:rsid w:val="00903D63"/>
    <w:rsid w:val="00903E34"/>
    <w:rsid w:val="0090433C"/>
    <w:rsid w:val="00904F9F"/>
    <w:rsid w:val="00905C53"/>
    <w:rsid w:val="00907241"/>
    <w:rsid w:val="00907FBB"/>
    <w:rsid w:val="00910525"/>
    <w:rsid w:val="00912528"/>
    <w:rsid w:val="00912649"/>
    <w:rsid w:val="009128DC"/>
    <w:rsid w:val="00913235"/>
    <w:rsid w:val="009150B5"/>
    <w:rsid w:val="00915109"/>
    <w:rsid w:val="00915CB6"/>
    <w:rsid w:val="00916620"/>
    <w:rsid w:val="0091696C"/>
    <w:rsid w:val="0091750A"/>
    <w:rsid w:val="00917593"/>
    <w:rsid w:val="00917644"/>
    <w:rsid w:val="009212ED"/>
    <w:rsid w:val="00921832"/>
    <w:rsid w:val="00921940"/>
    <w:rsid w:val="00921C04"/>
    <w:rsid w:val="0092207B"/>
    <w:rsid w:val="0092296C"/>
    <w:rsid w:val="00922BB4"/>
    <w:rsid w:val="0092408C"/>
    <w:rsid w:val="009245DD"/>
    <w:rsid w:val="009263E3"/>
    <w:rsid w:val="00926B20"/>
    <w:rsid w:val="00927412"/>
    <w:rsid w:val="009274F0"/>
    <w:rsid w:val="00927546"/>
    <w:rsid w:val="00927A50"/>
    <w:rsid w:val="00927E9F"/>
    <w:rsid w:val="00930B79"/>
    <w:rsid w:val="00931466"/>
    <w:rsid w:val="0093343D"/>
    <w:rsid w:val="009373FA"/>
    <w:rsid w:val="009376ED"/>
    <w:rsid w:val="00937EAE"/>
    <w:rsid w:val="00940F45"/>
    <w:rsid w:val="009416BC"/>
    <w:rsid w:val="00941A21"/>
    <w:rsid w:val="00942A4A"/>
    <w:rsid w:val="009447FF"/>
    <w:rsid w:val="00945606"/>
    <w:rsid w:val="00945DAE"/>
    <w:rsid w:val="009460F6"/>
    <w:rsid w:val="0094676A"/>
    <w:rsid w:val="00946D6B"/>
    <w:rsid w:val="0094740D"/>
    <w:rsid w:val="00947879"/>
    <w:rsid w:val="00950004"/>
    <w:rsid w:val="009501B6"/>
    <w:rsid w:val="00951655"/>
    <w:rsid w:val="00951AAF"/>
    <w:rsid w:val="00952027"/>
    <w:rsid w:val="00952056"/>
    <w:rsid w:val="0095283A"/>
    <w:rsid w:val="0095340E"/>
    <w:rsid w:val="00953ECF"/>
    <w:rsid w:val="00954AF3"/>
    <w:rsid w:val="00955490"/>
    <w:rsid w:val="00956D05"/>
    <w:rsid w:val="009572AC"/>
    <w:rsid w:val="0095737D"/>
    <w:rsid w:val="009578C6"/>
    <w:rsid w:val="00957E3D"/>
    <w:rsid w:val="00960B8F"/>
    <w:rsid w:val="009617BB"/>
    <w:rsid w:val="00962FCB"/>
    <w:rsid w:val="009631D5"/>
    <w:rsid w:val="009632C7"/>
    <w:rsid w:val="00963902"/>
    <w:rsid w:val="00964254"/>
    <w:rsid w:val="00964EFC"/>
    <w:rsid w:val="00965392"/>
    <w:rsid w:val="009655AC"/>
    <w:rsid w:val="0096574D"/>
    <w:rsid w:val="00965BF4"/>
    <w:rsid w:val="009662D6"/>
    <w:rsid w:val="009665B1"/>
    <w:rsid w:val="00966B63"/>
    <w:rsid w:val="00967216"/>
    <w:rsid w:val="0096770A"/>
    <w:rsid w:val="00967CDF"/>
    <w:rsid w:val="0097021A"/>
    <w:rsid w:val="00970303"/>
    <w:rsid w:val="009705A5"/>
    <w:rsid w:val="009705BC"/>
    <w:rsid w:val="00971594"/>
    <w:rsid w:val="009718EA"/>
    <w:rsid w:val="0097210E"/>
    <w:rsid w:val="00972A38"/>
    <w:rsid w:val="00972AE7"/>
    <w:rsid w:val="009735E2"/>
    <w:rsid w:val="00973657"/>
    <w:rsid w:val="00973E8A"/>
    <w:rsid w:val="00974415"/>
    <w:rsid w:val="009749E1"/>
    <w:rsid w:val="00974B18"/>
    <w:rsid w:val="00974D1E"/>
    <w:rsid w:val="0097541F"/>
    <w:rsid w:val="00975A92"/>
    <w:rsid w:val="009761B1"/>
    <w:rsid w:val="0097640C"/>
    <w:rsid w:val="00976CA1"/>
    <w:rsid w:val="00976EC3"/>
    <w:rsid w:val="0098002E"/>
    <w:rsid w:val="0098096E"/>
    <w:rsid w:val="00980ACE"/>
    <w:rsid w:val="00981850"/>
    <w:rsid w:val="00982D86"/>
    <w:rsid w:val="00982F20"/>
    <w:rsid w:val="00983EC8"/>
    <w:rsid w:val="009846EE"/>
    <w:rsid w:val="00984C6B"/>
    <w:rsid w:val="00984C9F"/>
    <w:rsid w:val="00984DDE"/>
    <w:rsid w:val="00984E2A"/>
    <w:rsid w:val="009853F5"/>
    <w:rsid w:val="00985542"/>
    <w:rsid w:val="009859B9"/>
    <w:rsid w:val="00986B0B"/>
    <w:rsid w:val="00987E00"/>
    <w:rsid w:val="00990AFE"/>
    <w:rsid w:val="009911A5"/>
    <w:rsid w:val="009928AE"/>
    <w:rsid w:val="00992BEC"/>
    <w:rsid w:val="009951B3"/>
    <w:rsid w:val="009961EC"/>
    <w:rsid w:val="00997914"/>
    <w:rsid w:val="00997C70"/>
    <w:rsid w:val="009A031C"/>
    <w:rsid w:val="009A0B64"/>
    <w:rsid w:val="009A0B8D"/>
    <w:rsid w:val="009A18EA"/>
    <w:rsid w:val="009A2361"/>
    <w:rsid w:val="009A3122"/>
    <w:rsid w:val="009A3817"/>
    <w:rsid w:val="009A42C2"/>
    <w:rsid w:val="009A4E6B"/>
    <w:rsid w:val="009A60B5"/>
    <w:rsid w:val="009A661D"/>
    <w:rsid w:val="009A6D50"/>
    <w:rsid w:val="009A7AFD"/>
    <w:rsid w:val="009B0053"/>
    <w:rsid w:val="009B0822"/>
    <w:rsid w:val="009B0CC1"/>
    <w:rsid w:val="009B156F"/>
    <w:rsid w:val="009B19B2"/>
    <w:rsid w:val="009B202D"/>
    <w:rsid w:val="009B220D"/>
    <w:rsid w:val="009B289B"/>
    <w:rsid w:val="009B450D"/>
    <w:rsid w:val="009B4AEA"/>
    <w:rsid w:val="009B4E03"/>
    <w:rsid w:val="009B51FA"/>
    <w:rsid w:val="009B781E"/>
    <w:rsid w:val="009B7CA3"/>
    <w:rsid w:val="009C12D6"/>
    <w:rsid w:val="009C12F2"/>
    <w:rsid w:val="009C13D1"/>
    <w:rsid w:val="009C28E5"/>
    <w:rsid w:val="009C35E6"/>
    <w:rsid w:val="009C3651"/>
    <w:rsid w:val="009C371C"/>
    <w:rsid w:val="009C3AC1"/>
    <w:rsid w:val="009C3B11"/>
    <w:rsid w:val="009C6CE2"/>
    <w:rsid w:val="009C74E1"/>
    <w:rsid w:val="009C7559"/>
    <w:rsid w:val="009C78E5"/>
    <w:rsid w:val="009C7B64"/>
    <w:rsid w:val="009D0085"/>
    <w:rsid w:val="009D07AA"/>
    <w:rsid w:val="009D0A09"/>
    <w:rsid w:val="009D1965"/>
    <w:rsid w:val="009D19D1"/>
    <w:rsid w:val="009D34BD"/>
    <w:rsid w:val="009D3689"/>
    <w:rsid w:val="009D3FAB"/>
    <w:rsid w:val="009D46BE"/>
    <w:rsid w:val="009D4E84"/>
    <w:rsid w:val="009D4FEF"/>
    <w:rsid w:val="009D52D9"/>
    <w:rsid w:val="009D72C4"/>
    <w:rsid w:val="009D77FD"/>
    <w:rsid w:val="009D78BF"/>
    <w:rsid w:val="009E11B7"/>
    <w:rsid w:val="009E1C26"/>
    <w:rsid w:val="009E29D8"/>
    <w:rsid w:val="009E355A"/>
    <w:rsid w:val="009E363C"/>
    <w:rsid w:val="009E3B3C"/>
    <w:rsid w:val="009E3FD7"/>
    <w:rsid w:val="009E424D"/>
    <w:rsid w:val="009E44E5"/>
    <w:rsid w:val="009E4546"/>
    <w:rsid w:val="009E455B"/>
    <w:rsid w:val="009E456F"/>
    <w:rsid w:val="009E4A3D"/>
    <w:rsid w:val="009E5849"/>
    <w:rsid w:val="009E59AA"/>
    <w:rsid w:val="009E5DFA"/>
    <w:rsid w:val="009E63CE"/>
    <w:rsid w:val="009E64B7"/>
    <w:rsid w:val="009F15E3"/>
    <w:rsid w:val="009F1CA6"/>
    <w:rsid w:val="009F1D6C"/>
    <w:rsid w:val="009F2028"/>
    <w:rsid w:val="009F26E3"/>
    <w:rsid w:val="009F2707"/>
    <w:rsid w:val="009F291A"/>
    <w:rsid w:val="009F2CBC"/>
    <w:rsid w:val="009F30F8"/>
    <w:rsid w:val="009F3720"/>
    <w:rsid w:val="009F3812"/>
    <w:rsid w:val="009F41C6"/>
    <w:rsid w:val="009F6865"/>
    <w:rsid w:val="009F6BEA"/>
    <w:rsid w:val="00A001B3"/>
    <w:rsid w:val="00A00AB5"/>
    <w:rsid w:val="00A024F5"/>
    <w:rsid w:val="00A02915"/>
    <w:rsid w:val="00A03FD9"/>
    <w:rsid w:val="00A041A7"/>
    <w:rsid w:val="00A04987"/>
    <w:rsid w:val="00A05273"/>
    <w:rsid w:val="00A05348"/>
    <w:rsid w:val="00A058B3"/>
    <w:rsid w:val="00A05938"/>
    <w:rsid w:val="00A05AEA"/>
    <w:rsid w:val="00A05B4C"/>
    <w:rsid w:val="00A05C20"/>
    <w:rsid w:val="00A05DA4"/>
    <w:rsid w:val="00A07AC0"/>
    <w:rsid w:val="00A07C3F"/>
    <w:rsid w:val="00A101F1"/>
    <w:rsid w:val="00A10B18"/>
    <w:rsid w:val="00A110F0"/>
    <w:rsid w:val="00A11645"/>
    <w:rsid w:val="00A13122"/>
    <w:rsid w:val="00A131D1"/>
    <w:rsid w:val="00A132BC"/>
    <w:rsid w:val="00A13509"/>
    <w:rsid w:val="00A1360D"/>
    <w:rsid w:val="00A14407"/>
    <w:rsid w:val="00A14EC8"/>
    <w:rsid w:val="00A15B29"/>
    <w:rsid w:val="00A15D33"/>
    <w:rsid w:val="00A16A18"/>
    <w:rsid w:val="00A17226"/>
    <w:rsid w:val="00A17E97"/>
    <w:rsid w:val="00A2010E"/>
    <w:rsid w:val="00A20CBA"/>
    <w:rsid w:val="00A20FD7"/>
    <w:rsid w:val="00A21423"/>
    <w:rsid w:val="00A2166F"/>
    <w:rsid w:val="00A21B9E"/>
    <w:rsid w:val="00A22B4A"/>
    <w:rsid w:val="00A22B5B"/>
    <w:rsid w:val="00A22CE4"/>
    <w:rsid w:val="00A244A2"/>
    <w:rsid w:val="00A25735"/>
    <w:rsid w:val="00A26DA5"/>
    <w:rsid w:val="00A26EDB"/>
    <w:rsid w:val="00A2750F"/>
    <w:rsid w:val="00A277FB"/>
    <w:rsid w:val="00A27809"/>
    <w:rsid w:val="00A2794C"/>
    <w:rsid w:val="00A305AE"/>
    <w:rsid w:val="00A31661"/>
    <w:rsid w:val="00A326F4"/>
    <w:rsid w:val="00A3337A"/>
    <w:rsid w:val="00A33BE0"/>
    <w:rsid w:val="00A33CDC"/>
    <w:rsid w:val="00A33EED"/>
    <w:rsid w:val="00A3464B"/>
    <w:rsid w:val="00A34E48"/>
    <w:rsid w:val="00A35839"/>
    <w:rsid w:val="00A35981"/>
    <w:rsid w:val="00A3679E"/>
    <w:rsid w:val="00A36F81"/>
    <w:rsid w:val="00A37DD0"/>
    <w:rsid w:val="00A40010"/>
    <w:rsid w:val="00A400DC"/>
    <w:rsid w:val="00A4183B"/>
    <w:rsid w:val="00A41DCA"/>
    <w:rsid w:val="00A430AB"/>
    <w:rsid w:val="00A442E6"/>
    <w:rsid w:val="00A44AA0"/>
    <w:rsid w:val="00A44E27"/>
    <w:rsid w:val="00A4558C"/>
    <w:rsid w:val="00A45CC3"/>
    <w:rsid w:val="00A45DC4"/>
    <w:rsid w:val="00A461A2"/>
    <w:rsid w:val="00A46220"/>
    <w:rsid w:val="00A46887"/>
    <w:rsid w:val="00A4690C"/>
    <w:rsid w:val="00A46BBC"/>
    <w:rsid w:val="00A46E92"/>
    <w:rsid w:val="00A47B21"/>
    <w:rsid w:val="00A50C0B"/>
    <w:rsid w:val="00A51777"/>
    <w:rsid w:val="00A51FE8"/>
    <w:rsid w:val="00A52DE0"/>
    <w:rsid w:val="00A5321E"/>
    <w:rsid w:val="00A53476"/>
    <w:rsid w:val="00A534AA"/>
    <w:rsid w:val="00A53516"/>
    <w:rsid w:val="00A54822"/>
    <w:rsid w:val="00A55FA6"/>
    <w:rsid w:val="00A56276"/>
    <w:rsid w:val="00A562B3"/>
    <w:rsid w:val="00A56CF7"/>
    <w:rsid w:val="00A56F9D"/>
    <w:rsid w:val="00A6039B"/>
    <w:rsid w:val="00A60713"/>
    <w:rsid w:val="00A614A8"/>
    <w:rsid w:val="00A615BA"/>
    <w:rsid w:val="00A6201E"/>
    <w:rsid w:val="00A622C7"/>
    <w:rsid w:val="00A6230E"/>
    <w:rsid w:val="00A62E2F"/>
    <w:rsid w:val="00A62EE6"/>
    <w:rsid w:val="00A636D4"/>
    <w:rsid w:val="00A64042"/>
    <w:rsid w:val="00A64244"/>
    <w:rsid w:val="00A6474B"/>
    <w:rsid w:val="00A6479E"/>
    <w:rsid w:val="00A64C26"/>
    <w:rsid w:val="00A64E13"/>
    <w:rsid w:val="00A64E32"/>
    <w:rsid w:val="00A6564B"/>
    <w:rsid w:val="00A6595D"/>
    <w:rsid w:val="00A67125"/>
    <w:rsid w:val="00A6792F"/>
    <w:rsid w:val="00A70D12"/>
    <w:rsid w:val="00A7142E"/>
    <w:rsid w:val="00A71A88"/>
    <w:rsid w:val="00A7283A"/>
    <w:rsid w:val="00A72ECE"/>
    <w:rsid w:val="00A733A9"/>
    <w:rsid w:val="00A7431B"/>
    <w:rsid w:val="00A744BD"/>
    <w:rsid w:val="00A74ECA"/>
    <w:rsid w:val="00A75108"/>
    <w:rsid w:val="00A75526"/>
    <w:rsid w:val="00A7584E"/>
    <w:rsid w:val="00A76007"/>
    <w:rsid w:val="00A7617D"/>
    <w:rsid w:val="00A761A0"/>
    <w:rsid w:val="00A76593"/>
    <w:rsid w:val="00A77B5F"/>
    <w:rsid w:val="00A77C67"/>
    <w:rsid w:val="00A80DB1"/>
    <w:rsid w:val="00A81531"/>
    <w:rsid w:val="00A81BB2"/>
    <w:rsid w:val="00A81EA2"/>
    <w:rsid w:val="00A82AD5"/>
    <w:rsid w:val="00A83242"/>
    <w:rsid w:val="00A83FA0"/>
    <w:rsid w:val="00A843AC"/>
    <w:rsid w:val="00A84437"/>
    <w:rsid w:val="00A8448F"/>
    <w:rsid w:val="00A84717"/>
    <w:rsid w:val="00A84C28"/>
    <w:rsid w:val="00A854F7"/>
    <w:rsid w:val="00A85BD8"/>
    <w:rsid w:val="00A860A1"/>
    <w:rsid w:val="00A8620E"/>
    <w:rsid w:val="00A86482"/>
    <w:rsid w:val="00A86B7A"/>
    <w:rsid w:val="00A9059B"/>
    <w:rsid w:val="00A91509"/>
    <w:rsid w:val="00A916A8"/>
    <w:rsid w:val="00A91766"/>
    <w:rsid w:val="00A925FA"/>
    <w:rsid w:val="00A92626"/>
    <w:rsid w:val="00A93688"/>
    <w:rsid w:val="00A93E0E"/>
    <w:rsid w:val="00A93ECD"/>
    <w:rsid w:val="00A94D19"/>
    <w:rsid w:val="00A94DF6"/>
    <w:rsid w:val="00A96383"/>
    <w:rsid w:val="00A970A3"/>
    <w:rsid w:val="00AA0DD4"/>
    <w:rsid w:val="00AA1551"/>
    <w:rsid w:val="00AA1DBF"/>
    <w:rsid w:val="00AA2021"/>
    <w:rsid w:val="00AA314D"/>
    <w:rsid w:val="00AA423C"/>
    <w:rsid w:val="00AA4537"/>
    <w:rsid w:val="00AA5D03"/>
    <w:rsid w:val="00AA6094"/>
    <w:rsid w:val="00AA64A7"/>
    <w:rsid w:val="00AA6EFA"/>
    <w:rsid w:val="00AA7E0D"/>
    <w:rsid w:val="00AA7F39"/>
    <w:rsid w:val="00AB03EC"/>
    <w:rsid w:val="00AB04E5"/>
    <w:rsid w:val="00AB1823"/>
    <w:rsid w:val="00AB1A53"/>
    <w:rsid w:val="00AB2620"/>
    <w:rsid w:val="00AB272A"/>
    <w:rsid w:val="00AB350B"/>
    <w:rsid w:val="00AB40AE"/>
    <w:rsid w:val="00AB42F1"/>
    <w:rsid w:val="00AB439B"/>
    <w:rsid w:val="00AB495A"/>
    <w:rsid w:val="00AB648F"/>
    <w:rsid w:val="00AB7956"/>
    <w:rsid w:val="00AB7E0D"/>
    <w:rsid w:val="00AB7EA1"/>
    <w:rsid w:val="00AC09FC"/>
    <w:rsid w:val="00AC137A"/>
    <w:rsid w:val="00AC1771"/>
    <w:rsid w:val="00AC1787"/>
    <w:rsid w:val="00AC1BC5"/>
    <w:rsid w:val="00AC2428"/>
    <w:rsid w:val="00AC276C"/>
    <w:rsid w:val="00AC2965"/>
    <w:rsid w:val="00AC45F9"/>
    <w:rsid w:val="00AC57D8"/>
    <w:rsid w:val="00AC7819"/>
    <w:rsid w:val="00AD0393"/>
    <w:rsid w:val="00AD2930"/>
    <w:rsid w:val="00AD3B55"/>
    <w:rsid w:val="00AD3D7B"/>
    <w:rsid w:val="00AD567A"/>
    <w:rsid w:val="00AD5BFA"/>
    <w:rsid w:val="00AD5E98"/>
    <w:rsid w:val="00AD6527"/>
    <w:rsid w:val="00AD6639"/>
    <w:rsid w:val="00AD69CA"/>
    <w:rsid w:val="00AD6A48"/>
    <w:rsid w:val="00AD6B6D"/>
    <w:rsid w:val="00AD6ED3"/>
    <w:rsid w:val="00AD6FCC"/>
    <w:rsid w:val="00AD77FA"/>
    <w:rsid w:val="00AD78FD"/>
    <w:rsid w:val="00AD7C2D"/>
    <w:rsid w:val="00AD7C50"/>
    <w:rsid w:val="00AD7E48"/>
    <w:rsid w:val="00AE0650"/>
    <w:rsid w:val="00AE06E6"/>
    <w:rsid w:val="00AE091A"/>
    <w:rsid w:val="00AE12FC"/>
    <w:rsid w:val="00AE3676"/>
    <w:rsid w:val="00AE3C82"/>
    <w:rsid w:val="00AE459B"/>
    <w:rsid w:val="00AE4716"/>
    <w:rsid w:val="00AE49ED"/>
    <w:rsid w:val="00AE5D4A"/>
    <w:rsid w:val="00AE6BE0"/>
    <w:rsid w:val="00AE7D60"/>
    <w:rsid w:val="00AF02F2"/>
    <w:rsid w:val="00AF072B"/>
    <w:rsid w:val="00AF0CB0"/>
    <w:rsid w:val="00AF0F07"/>
    <w:rsid w:val="00AF109D"/>
    <w:rsid w:val="00AF1BAB"/>
    <w:rsid w:val="00AF1DB1"/>
    <w:rsid w:val="00AF2408"/>
    <w:rsid w:val="00AF3F27"/>
    <w:rsid w:val="00AF40F4"/>
    <w:rsid w:val="00AF579D"/>
    <w:rsid w:val="00AF5954"/>
    <w:rsid w:val="00AF5FBD"/>
    <w:rsid w:val="00AF6202"/>
    <w:rsid w:val="00AF6B64"/>
    <w:rsid w:val="00AF6F04"/>
    <w:rsid w:val="00AF732A"/>
    <w:rsid w:val="00AF74C8"/>
    <w:rsid w:val="00B00B22"/>
    <w:rsid w:val="00B00D1B"/>
    <w:rsid w:val="00B01859"/>
    <w:rsid w:val="00B01E16"/>
    <w:rsid w:val="00B02FDF"/>
    <w:rsid w:val="00B03221"/>
    <w:rsid w:val="00B03662"/>
    <w:rsid w:val="00B0369D"/>
    <w:rsid w:val="00B037E5"/>
    <w:rsid w:val="00B03EE3"/>
    <w:rsid w:val="00B043CD"/>
    <w:rsid w:val="00B0470A"/>
    <w:rsid w:val="00B048A3"/>
    <w:rsid w:val="00B050D7"/>
    <w:rsid w:val="00B05E73"/>
    <w:rsid w:val="00B06072"/>
    <w:rsid w:val="00B062A5"/>
    <w:rsid w:val="00B06BA3"/>
    <w:rsid w:val="00B072BA"/>
    <w:rsid w:val="00B07D74"/>
    <w:rsid w:val="00B07FEB"/>
    <w:rsid w:val="00B10EFA"/>
    <w:rsid w:val="00B11264"/>
    <w:rsid w:val="00B12882"/>
    <w:rsid w:val="00B12B48"/>
    <w:rsid w:val="00B12C4C"/>
    <w:rsid w:val="00B12D1B"/>
    <w:rsid w:val="00B12E0F"/>
    <w:rsid w:val="00B13128"/>
    <w:rsid w:val="00B1320E"/>
    <w:rsid w:val="00B13798"/>
    <w:rsid w:val="00B13F95"/>
    <w:rsid w:val="00B14098"/>
    <w:rsid w:val="00B146DC"/>
    <w:rsid w:val="00B147DE"/>
    <w:rsid w:val="00B14BE8"/>
    <w:rsid w:val="00B15234"/>
    <w:rsid w:val="00B154E1"/>
    <w:rsid w:val="00B162FB"/>
    <w:rsid w:val="00B16C9A"/>
    <w:rsid w:val="00B16DB0"/>
    <w:rsid w:val="00B17A1F"/>
    <w:rsid w:val="00B17C1E"/>
    <w:rsid w:val="00B202FF"/>
    <w:rsid w:val="00B2106B"/>
    <w:rsid w:val="00B215DC"/>
    <w:rsid w:val="00B21E29"/>
    <w:rsid w:val="00B22DB8"/>
    <w:rsid w:val="00B23598"/>
    <w:rsid w:val="00B2378F"/>
    <w:rsid w:val="00B23ACF"/>
    <w:rsid w:val="00B25364"/>
    <w:rsid w:val="00B26094"/>
    <w:rsid w:val="00B260BD"/>
    <w:rsid w:val="00B26127"/>
    <w:rsid w:val="00B264CA"/>
    <w:rsid w:val="00B2695B"/>
    <w:rsid w:val="00B272F4"/>
    <w:rsid w:val="00B27BC4"/>
    <w:rsid w:val="00B27CFE"/>
    <w:rsid w:val="00B313D4"/>
    <w:rsid w:val="00B31732"/>
    <w:rsid w:val="00B31751"/>
    <w:rsid w:val="00B31A4E"/>
    <w:rsid w:val="00B32141"/>
    <w:rsid w:val="00B32FC1"/>
    <w:rsid w:val="00B339B0"/>
    <w:rsid w:val="00B34F98"/>
    <w:rsid w:val="00B35655"/>
    <w:rsid w:val="00B35D33"/>
    <w:rsid w:val="00B36C48"/>
    <w:rsid w:val="00B36EF9"/>
    <w:rsid w:val="00B37760"/>
    <w:rsid w:val="00B37F84"/>
    <w:rsid w:val="00B40035"/>
    <w:rsid w:val="00B40651"/>
    <w:rsid w:val="00B40FCE"/>
    <w:rsid w:val="00B42B50"/>
    <w:rsid w:val="00B4371B"/>
    <w:rsid w:val="00B43991"/>
    <w:rsid w:val="00B43BDB"/>
    <w:rsid w:val="00B43FEE"/>
    <w:rsid w:val="00B44BEC"/>
    <w:rsid w:val="00B45030"/>
    <w:rsid w:val="00B4506C"/>
    <w:rsid w:val="00B45351"/>
    <w:rsid w:val="00B458FD"/>
    <w:rsid w:val="00B45CF8"/>
    <w:rsid w:val="00B46276"/>
    <w:rsid w:val="00B46584"/>
    <w:rsid w:val="00B46614"/>
    <w:rsid w:val="00B47038"/>
    <w:rsid w:val="00B47A1E"/>
    <w:rsid w:val="00B509B5"/>
    <w:rsid w:val="00B51172"/>
    <w:rsid w:val="00B5148D"/>
    <w:rsid w:val="00B52D88"/>
    <w:rsid w:val="00B5332E"/>
    <w:rsid w:val="00B5346E"/>
    <w:rsid w:val="00B545C7"/>
    <w:rsid w:val="00B54D54"/>
    <w:rsid w:val="00B57271"/>
    <w:rsid w:val="00B60220"/>
    <w:rsid w:val="00B6049E"/>
    <w:rsid w:val="00B607F6"/>
    <w:rsid w:val="00B60A70"/>
    <w:rsid w:val="00B61AC7"/>
    <w:rsid w:val="00B61BEA"/>
    <w:rsid w:val="00B6258A"/>
    <w:rsid w:val="00B62F0B"/>
    <w:rsid w:val="00B6348B"/>
    <w:rsid w:val="00B64361"/>
    <w:rsid w:val="00B6477C"/>
    <w:rsid w:val="00B64CE9"/>
    <w:rsid w:val="00B64D7E"/>
    <w:rsid w:val="00B664DD"/>
    <w:rsid w:val="00B664EA"/>
    <w:rsid w:val="00B66E3A"/>
    <w:rsid w:val="00B67598"/>
    <w:rsid w:val="00B67EF8"/>
    <w:rsid w:val="00B67FF0"/>
    <w:rsid w:val="00B7067D"/>
    <w:rsid w:val="00B71851"/>
    <w:rsid w:val="00B719F4"/>
    <w:rsid w:val="00B71E51"/>
    <w:rsid w:val="00B724A2"/>
    <w:rsid w:val="00B72C69"/>
    <w:rsid w:val="00B72E4D"/>
    <w:rsid w:val="00B730F6"/>
    <w:rsid w:val="00B733CF"/>
    <w:rsid w:val="00B73F13"/>
    <w:rsid w:val="00B74474"/>
    <w:rsid w:val="00B7522B"/>
    <w:rsid w:val="00B753D7"/>
    <w:rsid w:val="00B76D7B"/>
    <w:rsid w:val="00B776C8"/>
    <w:rsid w:val="00B8030C"/>
    <w:rsid w:val="00B80662"/>
    <w:rsid w:val="00B806BB"/>
    <w:rsid w:val="00B81E62"/>
    <w:rsid w:val="00B82E00"/>
    <w:rsid w:val="00B83315"/>
    <w:rsid w:val="00B83664"/>
    <w:rsid w:val="00B83690"/>
    <w:rsid w:val="00B83A7D"/>
    <w:rsid w:val="00B83B6B"/>
    <w:rsid w:val="00B84C60"/>
    <w:rsid w:val="00B84D96"/>
    <w:rsid w:val="00B85BF4"/>
    <w:rsid w:val="00B85F2E"/>
    <w:rsid w:val="00B86191"/>
    <w:rsid w:val="00B86F1F"/>
    <w:rsid w:val="00B87235"/>
    <w:rsid w:val="00B87708"/>
    <w:rsid w:val="00B8787A"/>
    <w:rsid w:val="00B90C23"/>
    <w:rsid w:val="00B90CA3"/>
    <w:rsid w:val="00B925DD"/>
    <w:rsid w:val="00B934B1"/>
    <w:rsid w:val="00B93D89"/>
    <w:rsid w:val="00B946E2"/>
    <w:rsid w:val="00B94816"/>
    <w:rsid w:val="00B94E08"/>
    <w:rsid w:val="00B94EA3"/>
    <w:rsid w:val="00B967D6"/>
    <w:rsid w:val="00B967FC"/>
    <w:rsid w:val="00B97BD7"/>
    <w:rsid w:val="00BA0913"/>
    <w:rsid w:val="00BA0E52"/>
    <w:rsid w:val="00BA155A"/>
    <w:rsid w:val="00BA1801"/>
    <w:rsid w:val="00BA273A"/>
    <w:rsid w:val="00BA3C16"/>
    <w:rsid w:val="00BA3F19"/>
    <w:rsid w:val="00BA588F"/>
    <w:rsid w:val="00BA59FA"/>
    <w:rsid w:val="00BA67C3"/>
    <w:rsid w:val="00BB03B8"/>
    <w:rsid w:val="00BB1BAD"/>
    <w:rsid w:val="00BB228B"/>
    <w:rsid w:val="00BB2C75"/>
    <w:rsid w:val="00BB309F"/>
    <w:rsid w:val="00BB37A8"/>
    <w:rsid w:val="00BB392B"/>
    <w:rsid w:val="00BB3C76"/>
    <w:rsid w:val="00BB40C7"/>
    <w:rsid w:val="00BB43DA"/>
    <w:rsid w:val="00BB44DA"/>
    <w:rsid w:val="00BB546E"/>
    <w:rsid w:val="00BB5EB6"/>
    <w:rsid w:val="00BB6367"/>
    <w:rsid w:val="00BB6B88"/>
    <w:rsid w:val="00BC00DC"/>
    <w:rsid w:val="00BC0AEC"/>
    <w:rsid w:val="00BC0B11"/>
    <w:rsid w:val="00BC0C37"/>
    <w:rsid w:val="00BC13CD"/>
    <w:rsid w:val="00BC28C2"/>
    <w:rsid w:val="00BC2D85"/>
    <w:rsid w:val="00BC3153"/>
    <w:rsid w:val="00BC3FD3"/>
    <w:rsid w:val="00BC4CAB"/>
    <w:rsid w:val="00BC4EFC"/>
    <w:rsid w:val="00BC508D"/>
    <w:rsid w:val="00BC65FA"/>
    <w:rsid w:val="00BC7BF8"/>
    <w:rsid w:val="00BD034A"/>
    <w:rsid w:val="00BD08FC"/>
    <w:rsid w:val="00BD3D9B"/>
    <w:rsid w:val="00BD5002"/>
    <w:rsid w:val="00BD58BB"/>
    <w:rsid w:val="00BD5DC0"/>
    <w:rsid w:val="00BD61B9"/>
    <w:rsid w:val="00BD61F2"/>
    <w:rsid w:val="00BD67F2"/>
    <w:rsid w:val="00BD6E4B"/>
    <w:rsid w:val="00BD7432"/>
    <w:rsid w:val="00BD7677"/>
    <w:rsid w:val="00BD7ADB"/>
    <w:rsid w:val="00BD7CA6"/>
    <w:rsid w:val="00BE03C2"/>
    <w:rsid w:val="00BE144A"/>
    <w:rsid w:val="00BE1533"/>
    <w:rsid w:val="00BE23D9"/>
    <w:rsid w:val="00BE2FE2"/>
    <w:rsid w:val="00BE34EF"/>
    <w:rsid w:val="00BE3763"/>
    <w:rsid w:val="00BE3C06"/>
    <w:rsid w:val="00BE4765"/>
    <w:rsid w:val="00BE4B96"/>
    <w:rsid w:val="00BE534E"/>
    <w:rsid w:val="00BE5BAA"/>
    <w:rsid w:val="00BE5C16"/>
    <w:rsid w:val="00BE5D6C"/>
    <w:rsid w:val="00BE6E75"/>
    <w:rsid w:val="00BE7434"/>
    <w:rsid w:val="00BE7640"/>
    <w:rsid w:val="00BE7E2B"/>
    <w:rsid w:val="00BF00E2"/>
    <w:rsid w:val="00BF1E1E"/>
    <w:rsid w:val="00BF2386"/>
    <w:rsid w:val="00BF2CE0"/>
    <w:rsid w:val="00BF3A7D"/>
    <w:rsid w:val="00BF3B38"/>
    <w:rsid w:val="00BF42F5"/>
    <w:rsid w:val="00BF447B"/>
    <w:rsid w:val="00BF536A"/>
    <w:rsid w:val="00BF54E0"/>
    <w:rsid w:val="00BF5A02"/>
    <w:rsid w:val="00BF78FB"/>
    <w:rsid w:val="00BF7B0D"/>
    <w:rsid w:val="00BF7B8C"/>
    <w:rsid w:val="00C015B7"/>
    <w:rsid w:val="00C01A6F"/>
    <w:rsid w:val="00C02CD9"/>
    <w:rsid w:val="00C033F7"/>
    <w:rsid w:val="00C03963"/>
    <w:rsid w:val="00C043A1"/>
    <w:rsid w:val="00C047E4"/>
    <w:rsid w:val="00C05F13"/>
    <w:rsid w:val="00C060AF"/>
    <w:rsid w:val="00C07030"/>
    <w:rsid w:val="00C072E1"/>
    <w:rsid w:val="00C07D19"/>
    <w:rsid w:val="00C10321"/>
    <w:rsid w:val="00C10C3D"/>
    <w:rsid w:val="00C10DAB"/>
    <w:rsid w:val="00C10E0A"/>
    <w:rsid w:val="00C111B2"/>
    <w:rsid w:val="00C112DB"/>
    <w:rsid w:val="00C122B3"/>
    <w:rsid w:val="00C1311A"/>
    <w:rsid w:val="00C1421F"/>
    <w:rsid w:val="00C151A7"/>
    <w:rsid w:val="00C154F5"/>
    <w:rsid w:val="00C15885"/>
    <w:rsid w:val="00C15C9B"/>
    <w:rsid w:val="00C15F36"/>
    <w:rsid w:val="00C165DA"/>
    <w:rsid w:val="00C16C43"/>
    <w:rsid w:val="00C16EED"/>
    <w:rsid w:val="00C20912"/>
    <w:rsid w:val="00C21034"/>
    <w:rsid w:val="00C22212"/>
    <w:rsid w:val="00C23877"/>
    <w:rsid w:val="00C240CE"/>
    <w:rsid w:val="00C242A0"/>
    <w:rsid w:val="00C245A4"/>
    <w:rsid w:val="00C246D2"/>
    <w:rsid w:val="00C26398"/>
    <w:rsid w:val="00C26CB3"/>
    <w:rsid w:val="00C26CE1"/>
    <w:rsid w:val="00C274F7"/>
    <w:rsid w:val="00C2789F"/>
    <w:rsid w:val="00C27B84"/>
    <w:rsid w:val="00C30BAD"/>
    <w:rsid w:val="00C30CB7"/>
    <w:rsid w:val="00C313A5"/>
    <w:rsid w:val="00C31E0D"/>
    <w:rsid w:val="00C321BD"/>
    <w:rsid w:val="00C329F4"/>
    <w:rsid w:val="00C32C1C"/>
    <w:rsid w:val="00C32CE5"/>
    <w:rsid w:val="00C33E13"/>
    <w:rsid w:val="00C347E9"/>
    <w:rsid w:val="00C357AD"/>
    <w:rsid w:val="00C35FA6"/>
    <w:rsid w:val="00C37C76"/>
    <w:rsid w:val="00C37DEF"/>
    <w:rsid w:val="00C4050F"/>
    <w:rsid w:val="00C40F6D"/>
    <w:rsid w:val="00C4219C"/>
    <w:rsid w:val="00C4280A"/>
    <w:rsid w:val="00C42A94"/>
    <w:rsid w:val="00C42DF9"/>
    <w:rsid w:val="00C4381D"/>
    <w:rsid w:val="00C43B7D"/>
    <w:rsid w:val="00C44248"/>
    <w:rsid w:val="00C447E6"/>
    <w:rsid w:val="00C44C66"/>
    <w:rsid w:val="00C47361"/>
    <w:rsid w:val="00C473D4"/>
    <w:rsid w:val="00C508A6"/>
    <w:rsid w:val="00C50A1B"/>
    <w:rsid w:val="00C51187"/>
    <w:rsid w:val="00C51E64"/>
    <w:rsid w:val="00C52A6F"/>
    <w:rsid w:val="00C52FDB"/>
    <w:rsid w:val="00C5314A"/>
    <w:rsid w:val="00C532E5"/>
    <w:rsid w:val="00C537D9"/>
    <w:rsid w:val="00C537E3"/>
    <w:rsid w:val="00C54683"/>
    <w:rsid w:val="00C5510D"/>
    <w:rsid w:val="00C556D6"/>
    <w:rsid w:val="00C55789"/>
    <w:rsid w:val="00C56A7F"/>
    <w:rsid w:val="00C600AD"/>
    <w:rsid w:val="00C6091E"/>
    <w:rsid w:val="00C60CED"/>
    <w:rsid w:val="00C6183C"/>
    <w:rsid w:val="00C6233E"/>
    <w:rsid w:val="00C625F6"/>
    <w:rsid w:val="00C6281D"/>
    <w:rsid w:val="00C62CD1"/>
    <w:rsid w:val="00C62FAA"/>
    <w:rsid w:val="00C62FED"/>
    <w:rsid w:val="00C633FA"/>
    <w:rsid w:val="00C63D1E"/>
    <w:rsid w:val="00C64400"/>
    <w:rsid w:val="00C645E2"/>
    <w:rsid w:val="00C64791"/>
    <w:rsid w:val="00C64950"/>
    <w:rsid w:val="00C64B76"/>
    <w:rsid w:val="00C64B8B"/>
    <w:rsid w:val="00C64CC4"/>
    <w:rsid w:val="00C64DA6"/>
    <w:rsid w:val="00C6766B"/>
    <w:rsid w:val="00C67729"/>
    <w:rsid w:val="00C70DD7"/>
    <w:rsid w:val="00C70F03"/>
    <w:rsid w:val="00C71778"/>
    <w:rsid w:val="00C71D00"/>
    <w:rsid w:val="00C72B39"/>
    <w:rsid w:val="00C7420A"/>
    <w:rsid w:val="00C74481"/>
    <w:rsid w:val="00C74EDE"/>
    <w:rsid w:val="00C7523D"/>
    <w:rsid w:val="00C75ECE"/>
    <w:rsid w:val="00C7637C"/>
    <w:rsid w:val="00C76B9B"/>
    <w:rsid w:val="00C76F6D"/>
    <w:rsid w:val="00C77807"/>
    <w:rsid w:val="00C779F8"/>
    <w:rsid w:val="00C800D5"/>
    <w:rsid w:val="00C81ED7"/>
    <w:rsid w:val="00C84122"/>
    <w:rsid w:val="00C847BE"/>
    <w:rsid w:val="00C84E7C"/>
    <w:rsid w:val="00C851FA"/>
    <w:rsid w:val="00C8645C"/>
    <w:rsid w:val="00C864D9"/>
    <w:rsid w:val="00C8677F"/>
    <w:rsid w:val="00C87D41"/>
    <w:rsid w:val="00C90D5D"/>
    <w:rsid w:val="00C90DBA"/>
    <w:rsid w:val="00C90DC9"/>
    <w:rsid w:val="00C90F1A"/>
    <w:rsid w:val="00C9194A"/>
    <w:rsid w:val="00C92416"/>
    <w:rsid w:val="00C92E4A"/>
    <w:rsid w:val="00C936BB"/>
    <w:rsid w:val="00C93C55"/>
    <w:rsid w:val="00C93E90"/>
    <w:rsid w:val="00C96620"/>
    <w:rsid w:val="00C97F0F"/>
    <w:rsid w:val="00CA0361"/>
    <w:rsid w:val="00CA04BD"/>
    <w:rsid w:val="00CA05CE"/>
    <w:rsid w:val="00CA0B6D"/>
    <w:rsid w:val="00CA1EB4"/>
    <w:rsid w:val="00CA2166"/>
    <w:rsid w:val="00CA32A5"/>
    <w:rsid w:val="00CA33E8"/>
    <w:rsid w:val="00CA4D52"/>
    <w:rsid w:val="00CA5534"/>
    <w:rsid w:val="00CA6566"/>
    <w:rsid w:val="00CA6749"/>
    <w:rsid w:val="00CB082C"/>
    <w:rsid w:val="00CB099E"/>
    <w:rsid w:val="00CB0FBB"/>
    <w:rsid w:val="00CB15BB"/>
    <w:rsid w:val="00CB1C0D"/>
    <w:rsid w:val="00CB224C"/>
    <w:rsid w:val="00CB28E2"/>
    <w:rsid w:val="00CB29DB"/>
    <w:rsid w:val="00CB2D2E"/>
    <w:rsid w:val="00CB3F43"/>
    <w:rsid w:val="00CB4123"/>
    <w:rsid w:val="00CB43DC"/>
    <w:rsid w:val="00CB4BA2"/>
    <w:rsid w:val="00CB56F0"/>
    <w:rsid w:val="00CB6425"/>
    <w:rsid w:val="00CB6936"/>
    <w:rsid w:val="00CB702B"/>
    <w:rsid w:val="00CB70B6"/>
    <w:rsid w:val="00CB7428"/>
    <w:rsid w:val="00CC0DFB"/>
    <w:rsid w:val="00CC194B"/>
    <w:rsid w:val="00CC1A94"/>
    <w:rsid w:val="00CC2061"/>
    <w:rsid w:val="00CC2A3D"/>
    <w:rsid w:val="00CC4B0B"/>
    <w:rsid w:val="00CC4B6E"/>
    <w:rsid w:val="00CC52AA"/>
    <w:rsid w:val="00CC5898"/>
    <w:rsid w:val="00CC6E5B"/>
    <w:rsid w:val="00CC75CD"/>
    <w:rsid w:val="00CD01F9"/>
    <w:rsid w:val="00CD0B78"/>
    <w:rsid w:val="00CD12DC"/>
    <w:rsid w:val="00CD1351"/>
    <w:rsid w:val="00CD1ADB"/>
    <w:rsid w:val="00CD1C72"/>
    <w:rsid w:val="00CD24EB"/>
    <w:rsid w:val="00CD266E"/>
    <w:rsid w:val="00CD3169"/>
    <w:rsid w:val="00CD345A"/>
    <w:rsid w:val="00CD3752"/>
    <w:rsid w:val="00CD3BB6"/>
    <w:rsid w:val="00CD49AB"/>
    <w:rsid w:val="00CD49B3"/>
    <w:rsid w:val="00CD63D9"/>
    <w:rsid w:val="00CD6EB3"/>
    <w:rsid w:val="00CD7125"/>
    <w:rsid w:val="00CD7C26"/>
    <w:rsid w:val="00CD7ED2"/>
    <w:rsid w:val="00CE0543"/>
    <w:rsid w:val="00CE0DA3"/>
    <w:rsid w:val="00CE101D"/>
    <w:rsid w:val="00CE1158"/>
    <w:rsid w:val="00CE1A9E"/>
    <w:rsid w:val="00CE1AA8"/>
    <w:rsid w:val="00CE3513"/>
    <w:rsid w:val="00CE36A7"/>
    <w:rsid w:val="00CE480C"/>
    <w:rsid w:val="00CE48C9"/>
    <w:rsid w:val="00CE4F7B"/>
    <w:rsid w:val="00CE5EE9"/>
    <w:rsid w:val="00CE692B"/>
    <w:rsid w:val="00CE6ADA"/>
    <w:rsid w:val="00CE7686"/>
    <w:rsid w:val="00CE7703"/>
    <w:rsid w:val="00CF0A00"/>
    <w:rsid w:val="00CF0C69"/>
    <w:rsid w:val="00CF13A0"/>
    <w:rsid w:val="00CF1620"/>
    <w:rsid w:val="00CF18AE"/>
    <w:rsid w:val="00CF1ABD"/>
    <w:rsid w:val="00CF21BC"/>
    <w:rsid w:val="00CF222F"/>
    <w:rsid w:val="00CF26E5"/>
    <w:rsid w:val="00CF2CCA"/>
    <w:rsid w:val="00CF33B0"/>
    <w:rsid w:val="00CF350E"/>
    <w:rsid w:val="00CF4466"/>
    <w:rsid w:val="00CF5122"/>
    <w:rsid w:val="00CF54AE"/>
    <w:rsid w:val="00CF6C60"/>
    <w:rsid w:val="00D006F2"/>
    <w:rsid w:val="00D007C5"/>
    <w:rsid w:val="00D0131E"/>
    <w:rsid w:val="00D02040"/>
    <w:rsid w:val="00D0299B"/>
    <w:rsid w:val="00D0339C"/>
    <w:rsid w:val="00D03B62"/>
    <w:rsid w:val="00D03EAD"/>
    <w:rsid w:val="00D04087"/>
    <w:rsid w:val="00D04669"/>
    <w:rsid w:val="00D0473E"/>
    <w:rsid w:val="00D0659C"/>
    <w:rsid w:val="00D06F9C"/>
    <w:rsid w:val="00D072CB"/>
    <w:rsid w:val="00D07983"/>
    <w:rsid w:val="00D07AF5"/>
    <w:rsid w:val="00D1102C"/>
    <w:rsid w:val="00D11944"/>
    <w:rsid w:val="00D12509"/>
    <w:rsid w:val="00D145DE"/>
    <w:rsid w:val="00D14765"/>
    <w:rsid w:val="00D15024"/>
    <w:rsid w:val="00D15AF3"/>
    <w:rsid w:val="00D15B68"/>
    <w:rsid w:val="00D15EEB"/>
    <w:rsid w:val="00D166FF"/>
    <w:rsid w:val="00D16883"/>
    <w:rsid w:val="00D16FDD"/>
    <w:rsid w:val="00D17523"/>
    <w:rsid w:val="00D17F10"/>
    <w:rsid w:val="00D20164"/>
    <w:rsid w:val="00D206CD"/>
    <w:rsid w:val="00D208DA"/>
    <w:rsid w:val="00D2257F"/>
    <w:rsid w:val="00D228DA"/>
    <w:rsid w:val="00D237D4"/>
    <w:rsid w:val="00D239AB"/>
    <w:rsid w:val="00D23F76"/>
    <w:rsid w:val="00D24212"/>
    <w:rsid w:val="00D25637"/>
    <w:rsid w:val="00D25BF4"/>
    <w:rsid w:val="00D26043"/>
    <w:rsid w:val="00D26352"/>
    <w:rsid w:val="00D26B1C"/>
    <w:rsid w:val="00D26ED5"/>
    <w:rsid w:val="00D27327"/>
    <w:rsid w:val="00D27631"/>
    <w:rsid w:val="00D301BA"/>
    <w:rsid w:val="00D302D0"/>
    <w:rsid w:val="00D304A1"/>
    <w:rsid w:val="00D307BA"/>
    <w:rsid w:val="00D3080D"/>
    <w:rsid w:val="00D30C25"/>
    <w:rsid w:val="00D30DC3"/>
    <w:rsid w:val="00D31D4F"/>
    <w:rsid w:val="00D32138"/>
    <w:rsid w:val="00D32515"/>
    <w:rsid w:val="00D33058"/>
    <w:rsid w:val="00D3312F"/>
    <w:rsid w:val="00D33A51"/>
    <w:rsid w:val="00D33BE3"/>
    <w:rsid w:val="00D33E6D"/>
    <w:rsid w:val="00D34194"/>
    <w:rsid w:val="00D35187"/>
    <w:rsid w:val="00D364F5"/>
    <w:rsid w:val="00D36B94"/>
    <w:rsid w:val="00D36E6E"/>
    <w:rsid w:val="00D36E93"/>
    <w:rsid w:val="00D3732A"/>
    <w:rsid w:val="00D37F2A"/>
    <w:rsid w:val="00D4093E"/>
    <w:rsid w:val="00D40F4F"/>
    <w:rsid w:val="00D42019"/>
    <w:rsid w:val="00D42F3C"/>
    <w:rsid w:val="00D433B0"/>
    <w:rsid w:val="00D465E8"/>
    <w:rsid w:val="00D46D33"/>
    <w:rsid w:val="00D473C3"/>
    <w:rsid w:val="00D47BED"/>
    <w:rsid w:val="00D502FD"/>
    <w:rsid w:val="00D5053F"/>
    <w:rsid w:val="00D50C26"/>
    <w:rsid w:val="00D50E11"/>
    <w:rsid w:val="00D51A8A"/>
    <w:rsid w:val="00D526B9"/>
    <w:rsid w:val="00D52C15"/>
    <w:rsid w:val="00D52F60"/>
    <w:rsid w:val="00D53FB0"/>
    <w:rsid w:val="00D53FE6"/>
    <w:rsid w:val="00D544CD"/>
    <w:rsid w:val="00D55140"/>
    <w:rsid w:val="00D553F8"/>
    <w:rsid w:val="00D5592D"/>
    <w:rsid w:val="00D55A8D"/>
    <w:rsid w:val="00D55F31"/>
    <w:rsid w:val="00D6065B"/>
    <w:rsid w:val="00D60A30"/>
    <w:rsid w:val="00D60C38"/>
    <w:rsid w:val="00D61464"/>
    <w:rsid w:val="00D61557"/>
    <w:rsid w:val="00D6159E"/>
    <w:rsid w:val="00D62058"/>
    <w:rsid w:val="00D6278B"/>
    <w:rsid w:val="00D631E6"/>
    <w:rsid w:val="00D64D99"/>
    <w:rsid w:val="00D65CD3"/>
    <w:rsid w:val="00D66A22"/>
    <w:rsid w:val="00D672C2"/>
    <w:rsid w:val="00D677D6"/>
    <w:rsid w:val="00D67CCD"/>
    <w:rsid w:val="00D67F9B"/>
    <w:rsid w:val="00D70197"/>
    <w:rsid w:val="00D701A2"/>
    <w:rsid w:val="00D704B9"/>
    <w:rsid w:val="00D70DC9"/>
    <w:rsid w:val="00D71285"/>
    <w:rsid w:val="00D73601"/>
    <w:rsid w:val="00D73603"/>
    <w:rsid w:val="00D73DD4"/>
    <w:rsid w:val="00D73EE9"/>
    <w:rsid w:val="00D74B85"/>
    <w:rsid w:val="00D74E9E"/>
    <w:rsid w:val="00D757D0"/>
    <w:rsid w:val="00D7682E"/>
    <w:rsid w:val="00D768CE"/>
    <w:rsid w:val="00D804B5"/>
    <w:rsid w:val="00D80619"/>
    <w:rsid w:val="00D80C2B"/>
    <w:rsid w:val="00D80C39"/>
    <w:rsid w:val="00D81CEC"/>
    <w:rsid w:val="00D81F98"/>
    <w:rsid w:val="00D82769"/>
    <w:rsid w:val="00D8302B"/>
    <w:rsid w:val="00D83953"/>
    <w:rsid w:val="00D84E90"/>
    <w:rsid w:val="00D85090"/>
    <w:rsid w:val="00D851D3"/>
    <w:rsid w:val="00D855E5"/>
    <w:rsid w:val="00D866D6"/>
    <w:rsid w:val="00D8713B"/>
    <w:rsid w:val="00D872E3"/>
    <w:rsid w:val="00D87D77"/>
    <w:rsid w:val="00D900E1"/>
    <w:rsid w:val="00D90171"/>
    <w:rsid w:val="00D90FA1"/>
    <w:rsid w:val="00D91486"/>
    <w:rsid w:val="00D91FC0"/>
    <w:rsid w:val="00D9237C"/>
    <w:rsid w:val="00D92A15"/>
    <w:rsid w:val="00D93A97"/>
    <w:rsid w:val="00D94410"/>
    <w:rsid w:val="00D9654D"/>
    <w:rsid w:val="00D967B6"/>
    <w:rsid w:val="00D97582"/>
    <w:rsid w:val="00D97B3B"/>
    <w:rsid w:val="00D97C50"/>
    <w:rsid w:val="00D97D18"/>
    <w:rsid w:val="00DA164B"/>
    <w:rsid w:val="00DA1D32"/>
    <w:rsid w:val="00DA1E4D"/>
    <w:rsid w:val="00DA2592"/>
    <w:rsid w:val="00DA2A38"/>
    <w:rsid w:val="00DA3E4F"/>
    <w:rsid w:val="00DA3F0D"/>
    <w:rsid w:val="00DA3F6D"/>
    <w:rsid w:val="00DA4A60"/>
    <w:rsid w:val="00DA5050"/>
    <w:rsid w:val="00DA550B"/>
    <w:rsid w:val="00DA5807"/>
    <w:rsid w:val="00DA5DEB"/>
    <w:rsid w:val="00DA6886"/>
    <w:rsid w:val="00DA750E"/>
    <w:rsid w:val="00DB003A"/>
    <w:rsid w:val="00DB00C1"/>
    <w:rsid w:val="00DB02F0"/>
    <w:rsid w:val="00DB0445"/>
    <w:rsid w:val="00DB0450"/>
    <w:rsid w:val="00DB09AF"/>
    <w:rsid w:val="00DB10D4"/>
    <w:rsid w:val="00DB18F5"/>
    <w:rsid w:val="00DB21F1"/>
    <w:rsid w:val="00DB25A4"/>
    <w:rsid w:val="00DB28CA"/>
    <w:rsid w:val="00DB2A2D"/>
    <w:rsid w:val="00DB2B29"/>
    <w:rsid w:val="00DB36FE"/>
    <w:rsid w:val="00DB42BE"/>
    <w:rsid w:val="00DB475E"/>
    <w:rsid w:val="00DB4982"/>
    <w:rsid w:val="00DB5423"/>
    <w:rsid w:val="00DB5700"/>
    <w:rsid w:val="00DB5C19"/>
    <w:rsid w:val="00DB5D4F"/>
    <w:rsid w:val="00DB6C0D"/>
    <w:rsid w:val="00DB6C4C"/>
    <w:rsid w:val="00DB6D6F"/>
    <w:rsid w:val="00DB7093"/>
    <w:rsid w:val="00DB737F"/>
    <w:rsid w:val="00DC0165"/>
    <w:rsid w:val="00DC05F3"/>
    <w:rsid w:val="00DC07C1"/>
    <w:rsid w:val="00DC0C7D"/>
    <w:rsid w:val="00DC1837"/>
    <w:rsid w:val="00DC3318"/>
    <w:rsid w:val="00DC3995"/>
    <w:rsid w:val="00DC3EE5"/>
    <w:rsid w:val="00DC4541"/>
    <w:rsid w:val="00DC6F63"/>
    <w:rsid w:val="00DD14A2"/>
    <w:rsid w:val="00DD266E"/>
    <w:rsid w:val="00DD2842"/>
    <w:rsid w:val="00DD3234"/>
    <w:rsid w:val="00DD3601"/>
    <w:rsid w:val="00DD420A"/>
    <w:rsid w:val="00DD4737"/>
    <w:rsid w:val="00DD49FD"/>
    <w:rsid w:val="00DD4B4D"/>
    <w:rsid w:val="00DD4D16"/>
    <w:rsid w:val="00DD58BE"/>
    <w:rsid w:val="00DD5DDD"/>
    <w:rsid w:val="00DD69F5"/>
    <w:rsid w:val="00DD6BA7"/>
    <w:rsid w:val="00DD7045"/>
    <w:rsid w:val="00DD714C"/>
    <w:rsid w:val="00DE06B9"/>
    <w:rsid w:val="00DE0C7B"/>
    <w:rsid w:val="00DE0C97"/>
    <w:rsid w:val="00DE0D2F"/>
    <w:rsid w:val="00DE1380"/>
    <w:rsid w:val="00DE1952"/>
    <w:rsid w:val="00DE3208"/>
    <w:rsid w:val="00DE3402"/>
    <w:rsid w:val="00DE392D"/>
    <w:rsid w:val="00DE4575"/>
    <w:rsid w:val="00DE4DFA"/>
    <w:rsid w:val="00DE4E5C"/>
    <w:rsid w:val="00DE4E99"/>
    <w:rsid w:val="00DE506C"/>
    <w:rsid w:val="00DE5103"/>
    <w:rsid w:val="00DE516C"/>
    <w:rsid w:val="00DE554B"/>
    <w:rsid w:val="00DE5678"/>
    <w:rsid w:val="00DE5FE2"/>
    <w:rsid w:val="00DF0BE7"/>
    <w:rsid w:val="00DF1CBC"/>
    <w:rsid w:val="00DF2917"/>
    <w:rsid w:val="00DF32B4"/>
    <w:rsid w:val="00DF3CB8"/>
    <w:rsid w:val="00DF3FA5"/>
    <w:rsid w:val="00DF443A"/>
    <w:rsid w:val="00DF4584"/>
    <w:rsid w:val="00DF478A"/>
    <w:rsid w:val="00DF57AF"/>
    <w:rsid w:val="00DF5D5D"/>
    <w:rsid w:val="00DF5DDB"/>
    <w:rsid w:val="00DF6895"/>
    <w:rsid w:val="00DF6B42"/>
    <w:rsid w:val="00DF738B"/>
    <w:rsid w:val="00DF7B63"/>
    <w:rsid w:val="00DF7B8B"/>
    <w:rsid w:val="00E003D9"/>
    <w:rsid w:val="00E00787"/>
    <w:rsid w:val="00E00A6B"/>
    <w:rsid w:val="00E01FDE"/>
    <w:rsid w:val="00E0256B"/>
    <w:rsid w:val="00E0263A"/>
    <w:rsid w:val="00E0289B"/>
    <w:rsid w:val="00E038F0"/>
    <w:rsid w:val="00E03CC8"/>
    <w:rsid w:val="00E03D91"/>
    <w:rsid w:val="00E04F7B"/>
    <w:rsid w:val="00E051C3"/>
    <w:rsid w:val="00E058D0"/>
    <w:rsid w:val="00E05B0D"/>
    <w:rsid w:val="00E05F9C"/>
    <w:rsid w:val="00E06F70"/>
    <w:rsid w:val="00E07050"/>
    <w:rsid w:val="00E07070"/>
    <w:rsid w:val="00E0786E"/>
    <w:rsid w:val="00E07A1E"/>
    <w:rsid w:val="00E07F89"/>
    <w:rsid w:val="00E103CE"/>
    <w:rsid w:val="00E10766"/>
    <w:rsid w:val="00E111B8"/>
    <w:rsid w:val="00E112EC"/>
    <w:rsid w:val="00E11631"/>
    <w:rsid w:val="00E11AC8"/>
    <w:rsid w:val="00E11B5F"/>
    <w:rsid w:val="00E11C61"/>
    <w:rsid w:val="00E13775"/>
    <w:rsid w:val="00E13857"/>
    <w:rsid w:val="00E13F9D"/>
    <w:rsid w:val="00E14DC7"/>
    <w:rsid w:val="00E15038"/>
    <w:rsid w:val="00E1644D"/>
    <w:rsid w:val="00E169AF"/>
    <w:rsid w:val="00E17139"/>
    <w:rsid w:val="00E20FDD"/>
    <w:rsid w:val="00E21BAB"/>
    <w:rsid w:val="00E247C4"/>
    <w:rsid w:val="00E2659D"/>
    <w:rsid w:val="00E2701E"/>
    <w:rsid w:val="00E31313"/>
    <w:rsid w:val="00E3165C"/>
    <w:rsid w:val="00E31E07"/>
    <w:rsid w:val="00E32074"/>
    <w:rsid w:val="00E32467"/>
    <w:rsid w:val="00E32849"/>
    <w:rsid w:val="00E345CE"/>
    <w:rsid w:val="00E35435"/>
    <w:rsid w:val="00E35B2A"/>
    <w:rsid w:val="00E35BEF"/>
    <w:rsid w:val="00E35D28"/>
    <w:rsid w:val="00E35DEF"/>
    <w:rsid w:val="00E35FF2"/>
    <w:rsid w:val="00E36BB0"/>
    <w:rsid w:val="00E36CB6"/>
    <w:rsid w:val="00E375B1"/>
    <w:rsid w:val="00E37D29"/>
    <w:rsid w:val="00E40535"/>
    <w:rsid w:val="00E423F1"/>
    <w:rsid w:val="00E42450"/>
    <w:rsid w:val="00E42642"/>
    <w:rsid w:val="00E443CA"/>
    <w:rsid w:val="00E44662"/>
    <w:rsid w:val="00E44C51"/>
    <w:rsid w:val="00E44EDC"/>
    <w:rsid w:val="00E46215"/>
    <w:rsid w:val="00E46876"/>
    <w:rsid w:val="00E46C66"/>
    <w:rsid w:val="00E4733C"/>
    <w:rsid w:val="00E47636"/>
    <w:rsid w:val="00E476A7"/>
    <w:rsid w:val="00E47886"/>
    <w:rsid w:val="00E5079D"/>
    <w:rsid w:val="00E507DB"/>
    <w:rsid w:val="00E50FF6"/>
    <w:rsid w:val="00E51301"/>
    <w:rsid w:val="00E52012"/>
    <w:rsid w:val="00E521CC"/>
    <w:rsid w:val="00E524D9"/>
    <w:rsid w:val="00E52B3A"/>
    <w:rsid w:val="00E53BAD"/>
    <w:rsid w:val="00E53BB4"/>
    <w:rsid w:val="00E53FB4"/>
    <w:rsid w:val="00E54B82"/>
    <w:rsid w:val="00E56A5F"/>
    <w:rsid w:val="00E57090"/>
    <w:rsid w:val="00E57DF6"/>
    <w:rsid w:val="00E60498"/>
    <w:rsid w:val="00E6060C"/>
    <w:rsid w:val="00E60FA1"/>
    <w:rsid w:val="00E611C5"/>
    <w:rsid w:val="00E6141A"/>
    <w:rsid w:val="00E624B4"/>
    <w:rsid w:val="00E64207"/>
    <w:rsid w:val="00E64C00"/>
    <w:rsid w:val="00E65134"/>
    <w:rsid w:val="00E6524C"/>
    <w:rsid w:val="00E65FAE"/>
    <w:rsid w:val="00E66811"/>
    <w:rsid w:val="00E67444"/>
    <w:rsid w:val="00E67500"/>
    <w:rsid w:val="00E6768B"/>
    <w:rsid w:val="00E7005E"/>
    <w:rsid w:val="00E70863"/>
    <w:rsid w:val="00E71042"/>
    <w:rsid w:val="00E714CD"/>
    <w:rsid w:val="00E71813"/>
    <w:rsid w:val="00E71CFC"/>
    <w:rsid w:val="00E720B7"/>
    <w:rsid w:val="00E725B6"/>
    <w:rsid w:val="00E73EB0"/>
    <w:rsid w:val="00E74AE7"/>
    <w:rsid w:val="00E74B26"/>
    <w:rsid w:val="00E74BD8"/>
    <w:rsid w:val="00E74FB1"/>
    <w:rsid w:val="00E75380"/>
    <w:rsid w:val="00E7553E"/>
    <w:rsid w:val="00E77259"/>
    <w:rsid w:val="00E77344"/>
    <w:rsid w:val="00E77545"/>
    <w:rsid w:val="00E7765E"/>
    <w:rsid w:val="00E77906"/>
    <w:rsid w:val="00E800F0"/>
    <w:rsid w:val="00E80824"/>
    <w:rsid w:val="00E80F35"/>
    <w:rsid w:val="00E811B4"/>
    <w:rsid w:val="00E8211F"/>
    <w:rsid w:val="00E827FE"/>
    <w:rsid w:val="00E828F9"/>
    <w:rsid w:val="00E82934"/>
    <w:rsid w:val="00E82BF2"/>
    <w:rsid w:val="00E8400D"/>
    <w:rsid w:val="00E84113"/>
    <w:rsid w:val="00E849DD"/>
    <w:rsid w:val="00E84A5B"/>
    <w:rsid w:val="00E84B09"/>
    <w:rsid w:val="00E85509"/>
    <w:rsid w:val="00E85567"/>
    <w:rsid w:val="00E857EF"/>
    <w:rsid w:val="00E85A81"/>
    <w:rsid w:val="00E85AE3"/>
    <w:rsid w:val="00E863BD"/>
    <w:rsid w:val="00E87206"/>
    <w:rsid w:val="00E905E5"/>
    <w:rsid w:val="00E90682"/>
    <w:rsid w:val="00E90E35"/>
    <w:rsid w:val="00E9119F"/>
    <w:rsid w:val="00E918CB"/>
    <w:rsid w:val="00E91BAB"/>
    <w:rsid w:val="00E91F6B"/>
    <w:rsid w:val="00E92890"/>
    <w:rsid w:val="00E92F49"/>
    <w:rsid w:val="00E92FC6"/>
    <w:rsid w:val="00E939E2"/>
    <w:rsid w:val="00E94D1A"/>
    <w:rsid w:val="00E95F67"/>
    <w:rsid w:val="00E9749A"/>
    <w:rsid w:val="00E9766D"/>
    <w:rsid w:val="00E97EFA"/>
    <w:rsid w:val="00EA17B2"/>
    <w:rsid w:val="00EA2791"/>
    <w:rsid w:val="00EA3164"/>
    <w:rsid w:val="00EA31D3"/>
    <w:rsid w:val="00EA3353"/>
    <w:rsid w:val="00EA350F"/>
    <w:rsid w:val="00EA3C8E"/>
    <w:rsid w:val="00EA4E56"/>
    <w:rsid w:val="00EA51F0"/>
    <w:rsid w:val="00EA5E60"/>
    <w:rsid w:val="00EA6EA2"/>
    <w:rsid w:val="00EA7500"/>
    <w:rsid w:val="00EA798B"/>
    <w:rsid w:val="00EB005C"/>
    <w:rsid w:val="00EB1B51"/>
    <w:rsid w:val="00EB2819"/>
    <w:rsid w:val="00EB2B3A"/>
    <w:rsid w:val="00EB3A4E"/>
    <w:rsid w:val="00EB4198"/>
    <w:rsid w:val="00EB6299"/>
    <w:rsid w:val="00EB62AA"/>
    <w:rsid w:val="00EB6CC0"/>
    <w:rsid w:val="00EC06D4"/>
    <w:rsid w:val="00EC0C86"/>
    <w:rsid w:val="00EC1D43"/>
    <w:rsid w:val="00EC2118"/>
    <w:rsid w:val="00EC31DF"/>
    <w:rsid w:val="00EC34D8"/>
    <w:rsid w:val="00EC385A"/>
    <w:rsid w:val="00EC39CC"/>
    <w:rsid w:val="00EC4248"/>
    <w:rsid w:val="00EC48C3"/>
    <w:rsid w:val="00EC5338"/>
    <w:rsid w:val="00EC5AAA"/>
    <w:rsid w:val="00EC5D3D"/>
    <w:rsid w:val="00EC5DF5"/>
    <w:rsid w:val="00EC62C7"/>
    <w:rsid w:val="00EC6FDA"/>
    <w:rsid w:val="00EC72EC"/>
    <w:rsid w:val="00EC7987"/>
    <w:rsid w:val="00EC7DA1"/>
    <w:rsid w:val="00ED1452"/>
    <w:rsid w:val="00ED1541"/>
    <w:rsid w:val="00ED1DB3"/>
    <w:rsid w:val="00ED2A6C"/>
    <w:rsid w:val="00ED2C8B"/>
    <w:rsid w:val="00ED2D48"/>
    <w:rsid w:val="00ED2F40"/>
    <w:rsid w:val="00ED3569"/>
    <w:rsid w:val="00ED4E37"/>
    <w:rsid w:val="00ED5105"/>
    <w:rsid w:val="00ED5A95"/>
    <w:rsid w:val="00ED6B77"/>
    <w:rsid w:val="00ED72AD"/>
    <w:rsid w:val="00ED736F"/>
    <w:rsid w:val="00ED76D2"/>
    <w:rsid w:val="00EE0553"/>
    <w:rsid w:val="00EE09E2"/>
    <w:rsid w:val="00EE14DC"/>
    <w:rsid w:val="00EE1CDB"/>
    <w:rsid w:val="00EE2F61"/>
    <w:rsid w:val="00EE33F9"/>
    <w:rsid w:val="00EE3918"/>
    <w:rsid w:val="00EE394A"/>
    <w:rsid w:val="00EE3B84"/>
    <w:rsid w:val="00EE4748"/>
    <w:rsid w:val="00EE4942"/>
    <w:rsid w:val="00EE5A61"/>
    <w:rsid w:val="00EE5B8A"/>
    <w:rsid w:val="00EE5BE8"/>
    <w:rsid w:val="00EE64DC"/>
    <w:rsid w:val="00EE6505"/>
    <w:rsid w:val="00EE6F1C"/>
    <w:rsid w:val="00EE7346"/>
    <w:rsid w:val="00EE7B18"/>
    <w:rsid w:val="00EE7D11"/>
    <w:rsid w:val="00EF05DA"/>
    <w:rsid w:val="00EF07D6"/>
    <w:rsid w:val="00EF177F"/>
    <w:rsid w:val="00EF19B3"/>
    <w:rsid w:val="00EF2187"/>
    <w:rsid w:val="00EF234D"/>
    <w:rsid w:val="00EF2ED3"/>
    <w:rsid w:val="00EF43B5"/>
    <w:rsid w:val="00EF6D3A"/>
    <w:rsid w:val="00F01CD0"/>
    <w:rsid w:val="00F023D2"/>
    <w:rsid w:val="00F02C7C"/>
    <w:rsid w:val="00F031A3"/>
    <w:rsid w:val="00F041FC"/>
    <w:rsid w:val="00F048D5"/>
    <w:rsid w:val="00F04D1A"/>
    <w:rsid w:val="00F04F44"/>
    <w:rsid w:val="00F06210"/>
    <w:rsid w:val="00F06401"/>
    <w:rsid w:val="00F067AB"/>
    <w:rsid w:val="00F069C5"/>
    <w:rsid w:val="00F06D3A"/>
    <w:rsid w:val="00F06E1F"/>
    <w:rsid w:val="00F0758B"/>
    <w:rsid w:val="00F10284"/>
    <w:rsid w:val="00F10502"/>
    <w:rsid w:val="00F113F9"/>
    <w:rsid w:val="00F1399C"/>
    <w:rsid w:val="00F13ABF"/>
    <w:rsid w:val="00F16BD2"/>
    <w:rsid w:val="00F1779A"/>
    <w:rsid w:val="00F17DF7"/>
    <w:rsid w:val="00F2062C"/>
    <w:rsid w:val="00F22128"/>
    <w:rsid w:val="00F221BB"/>
    <w:rsid w:val="00F22979"/>
    <w:rsid w:val="00F23365"/>
    <w:rsid w:val="00F23998"/>
    <w:rsid w:val="00F23C4A"/>
    <w:rsid w:val="00F254B4"/>
    <w:rsid w:val="00F258D1"/>
    <w:rsid w:val="00F25AF0"/>
    <w:rsid w:val="00F26249"/>
    <w:rsid w:val="00F264FD"/>
    <w:rsid w:val="00F26B26"/>
    <w:rsid w:val="00F26BD7"/>
    <w:rsid w:val="00F272F2"/>
    <w:rsid w:val="00F30616"/>
    <w:rsid w:val="00F309DF"/>
    <w:rsid w:val="00F320CB"/>
    <w:rsid w:val="00F325E7"/>
    <w:rsid w:val="00F32672"/>
    <w:rsid w:val="00F34B5E"/>
    <w:rsid w:val="00F3527D"/>
    <w:rsid w:val="00F356D7"/>
    <w:rsid w:val="00F35DA2"/>
    <w:rsid w:val="00F365CC"/>
    <w:rsid w:val="00F36C4C"/>
    <w:rsid w:val="00F372F0"/>
    <w:rsid w:val="00F37358"/>
    <w:rsid w:val="00F401DA"/>
    <w:rsid w:val="00F4037A"/>
    <w:rsid w:val="00F41128"/>
    <w:rsid w:val="00F41E86"/>
    <w:rsid w:val="00F4218E"/>
    <w:rsid w:val="00F42FFD"/>
    <w:rsid w:val="00F43F79"/>
    <w:rsid w:val="00F44177"/>
    <w:rsid w:val="00F44A6D"/>
    <w:rsid w:val="00F45AA0"/>
    <w:rsid w:val="00F4608B"/>
    <w:rsid w:val="00F461FF"/>
    <w:rsid w:val="00F4649D"/>
    <w:rsid w:val="00F46D32"/>
    <w:rsid w:val="00F46F0D"/>
    <w:rsid w:val="00F47264"/>
    <w:rsid w:val="00F47696"/>
    <w:rsid w:val="00F47A9A"/>
    <w:rsid w:val="00F503BB"/>
    <w:rsid w:val="00F5169F"/>
    <w:rsid w:val="00F5184C"/>
    <w:rsid w:val="00F52B4D"/>
    <w:rsid w:val="00F537C7"/>
    <w:rsid w:val="00F537E6"/>
    <w:rsid w:val="00F53828"/>
    <w:rsid w:val="00F53857"/>
    <w:rsid w:val="00F5669A"/>
    <w:rsid w:val="00F56E14"/>
    <w:rsid w:val="00F571E1"/>
    <w:rsid w:val="00F57620"/>
    <w:rsid w:val="00F57A60"/>
    <w:rsid w:val="00F613C2"/>
    <w:rsid w:val="00F61424"/>
    <w:rsid w:val="00F61629"/>
    <w:rsid w:val="00F62362"/>
    <w:rsid w:val="00F624D1"/>
    <w:rsid w:val="00F62E03"/>
    <w:rsid w:val="00F65596"/>
    <w:rsid w:val="00F678D9"/>
    <w:rsid w:val="00F678EA"/>
    <w:rsid w:val="00F678EF"/>
    <w:rsid w:val="00F726A2"/>
    <w:rsid w:val="00F72CDD"/>
    <w:rsid w:val="00F72DED"/>
    <w:rsid w:val="00F72E0C"/>
    <w:rsid w:val="00F73F17"/>
    <w:rsid w:val="00F7431B"/>
    <w:rsid w:val="00F7460E"/>
    <w:rsid w:val="00F74B81"/>
    <w:rsid w:val="00F74C4D"/>
    <w:rsid w:val="00F761FB"/>
    <w:rsid w:val="00F76728"/>
    <w:rsid w:val="00F8021D"/>
    <w:rsid w:val="00F80ADF"/>
    <w:rsid w:val="00F81615"/>
    <w:rsid w:val="00F81B05"/>
    <w:rsid w:val="00F81B40"/>
    <w:rsid w:val="00F836FE"/>
    <w:rsid w:val="00F83DA4"/>
    <w:rsid w:val="00F83E7B"/>
    <w:rsid w:val="00F86B29"/>
    <w:rsid w:val="00F86C7E"/>
    <w:rsid w:val="00F86F4F"/>
    <w:rsid w:val="00F8762D"/>
    <w:rsid w:val="00F87F19"/>
    <w:rsid w:val="00F90293"/>
    <w:rsid w:val="00F903B7"/>
    <w:rsid w:val="00F91470"/>
    <w:rsid w:val="00F91F65"/>
    <w:rsid w:val="00F922CF"/>
    <w:rsid w:val="00F92C3A"/>
    <w:rsid w:val="00F92D54"/>
    <w:rsid w:val="00F93CDA"/>
    <w:rsid w:val="00F94E4B"/>
    <w:rsid w:val="00F95675"/>
    <w:rsid w:val="00F9588F"/>
    <w:rsid w:val="00F9593F"/>
    <w:rsid w:val="00F965EC"/>
    <w:rsid w:val="00F96B98"/>
    <w:rsid w:val="00F97826"/>
    <w:rsid w:val="00F97AE3"/>
    <w:rsid w:val="00FA0E8B"/>
    <w:rsid w:val="00FA1877"/>
    <w:rsid w:val="00FA19BE"/>
    <w:rsid w:val="00FA1D4D"/>
    <w:rsid w:val="00FA2169"/>
    <w:rsid w:val="00FA28D4"/>
    <w:rsid w:val="00FA2DDA"/>
    <w:rsid w:val="00FA3403"/>
    <w:rsid w:val="00FA3948"/>
    <w:rsid w:val="00FA42DF"/>
    <w:rsid w:val="00FA4BAB"/>
    <w:rsid w:val="00FA5825"/>
    <w:rsid w:val="00FA5922"/>
    <w:rsid w:val="00FA63CF"/>
    <w:rsid w:val="00FA6603"/>
    <w:rsid w:val="00FA6A37"/>
    <w:rsid w:val="00FA6BA3"/>
    <w:rsid w:val="00FB12FF"/>
    <w:rsid w:val="00FB2547"/>
    <w:rsid w:val="00FB2C42"/>
    <w:rsid w:val="00FB38FD"/>
    <w:rsid w:val="00FB4169"/>
    <w:rsid w:val="00FB538C"/>
    <w:rsid w:val="00FB55A4"/>
    <w:rsid w:val="00FB5D29"/>
    <w:rsid w:val="00FB6EF3"/>
    <w:rsid w:val="00FB74AF"/>
    <w:rsid w:val="00FB76D5"/>
    <w:rsid w:val="00FB7739"/>
    <w:rsid w:val="00FB7FD7"/>
    <w:rsid w:val="00FC04DA"/>
    <w:rsid w:val="00FC05E1"/>
    <w:rsid w:val="00FC09DC"/>
    <w:rsid w:val="00FC1136"/>
    <w:rsid w:val="00FC1254"/>
    <w:rsid w:val="00FC186D"/>
    <w:rsid w:val="00FC2086"/>
    <w:rsid w:val="00FC2655"/>
    <w:rsid w:val="00FC2FF0"/>
    <w:rsid w:val="00FC3021"/>
    <w:rsid w:val="00FC320D"/>
    <w:rsid w:val="00FC3E5D"/>
    <w:rsid w:val="00FC3F36"/>
    <w:rsid w:val="00FC48C1"/>
    <w:rsid w:val="00FC5C43"/>
    <w:rsid w:val="00FC5D62"/>
    <w:rsid w:val="00FC5FE2"/>
    <w:rsid w:val="00FC68FA"/>
    <w:rsid w:val="00FC6A7E"/>
    <w:rsid w:val="00FC6ED7"/>
    <w:rsid w:val="00FC6FAA"/>
    <w:rsid w:val="00FC776D"/>
    <w:rsid w:val="00FC7AF6"/>
    <w:rsid w:val="00FD0F94"/>
    <w:rsid w:val="00FD1FC7"/>
    <w:rsid w:val="00FD21B6"/>
    <w:rsid w:val="00FD23C9"/>
    <w:rsid w:val="00FD27B3"/>
    <w:rsid w:val="00FD2855"/>
    <w:rsid w:val="00FD3145"/>
    <w:rsid w:val="00FD3269"/>
    <w:rsid w:val="00FD3290"/>
    <w:rsid w:val="00FD3C7C"/>
    <w:rsid w:val="00FD4315"/>
    <w:rsid w:val="00FD590A"/>
    <w:rsid w:val="00FD5A21"/>
    <w:rsid w:val="00FD67C1"/>
    <w:rsid w:val="00FD6898"/>
    <w:rsid w:val="00FD693B"/>
    <w:rsid w:val="00FD69F0"/>
    <w:rsid w:val="00FD6DF3"/>
    <w:rsid w:val="00FE02D4"/>
    <w:rsid w:val="00FE056C"/>
    <w:rsid w:val="00FE0E5F"/>
    <w:rsid w:val="00FE379C"/>
    <w:rsid w:val="00FE47D5"/>
    <w:rsid w:val="00FE50FD"/>
    <w:rsid w:val="00FE5125"/>
    <w:rsid w:val="00FE55E7"/>
    <w:rsid w:val="00FE55EE"/>
    <w:rsid w:val="00FE5CD6"/>
    <w:rsid w:val="00FE5D83"/>
    <w:rsid w:val="00FE5F9F"/>
    <w:rsid w:val="00FE614D"/>
    <w:rsid w:val="00FE6911"/>
    <w:rsid w:val="00FE69E0"/>
    <w:rsid w:val="00FE7665"/>
    <w:rsid w:val="00FE7762"/>
    <w:rsid w:val="00FF02F7"/>
    <w:rsid w:val="00FF07D0"/>
    <w:rsid w:val="00FF0FB4"/>
    <w:rsid w:val="00FF1232"/>
    <w:rsid w:val="00FF1C7E"/>
    <w:rsid w:val="00FF25BA"/>
    <w:rsid w:val="00FF2D01"/>
    <w:rsid w:val="00FF3502"/>
    <w:rsid w:val="00FF4782"/>
    <w:rsid w:val="00FF5C90"/>
    <w:rsid w:val="00FF6794"/>
    <w:rsid w:val="00FF69C5"/>
    <w:rsid w:val="00FF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2A14E6"/>
  <w15:docId w15:val="{0D12F79E-6E6C-4647-B3B2-D23C07D9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FB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1042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1104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100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agwek1"/>
    <w:next w:val="Nagwek2"/>
    <w:autoRedefine/>
    <w:uiPriority w:val="39"/>
    <w:qFormat/>
    <w:rsid w:val="00B40FCE"/>
    <w:pPr>
      <w:tabs>
        <w:tab w:val="left" w:pos="480"/>
        <w:tab w:val="right" w:leader="dot" w:pos="9061"/>
      </w:tabs>
      <w:suppressAutoHyphens/>
      <w:spacing w:before="0" w:after="0"/>
      <w:jc w:val="both"/>
      <w:outlineLvl w:val="9"/>
    </w:pPr>
    <w:rPr>
      <w:rFonts w:ascii="Times New Roman" w:hAnsi="Times New Roman" w:cs="Times New Roman"/>
      <w:kern w:val="22"/>
      <w:sz w:val="24"/>
      <w:szCs w:val="24"/>
      <w:lang w:eastAsia="ar-SA"/>
    </w:rPr>
  </w:style>
  <w:style w:type="paragraph" w:customStyle="1" w:styleId="ZnakZnakZnakZnakZnakZnakZnakZnakZnak1ZnakZnakZnakZnakZnakZnak">
    <w:name w:val="Znak Znak Znak Znak Znak Znak Znak Znak Znak1 Znak Znak Znak Znak Znak Znak"/>
    <w:basedOn w:val="Normalny"/>
    <w:rsid w:val="002E75C7"/>
  </w:style>
  <w:style w:type="paragraph" w:styleId="NormalnyWeb">
    <w:name w:val="Normal (Web)"/>
    <w:basedOn w:val="Normalny"/>
    <w:uiPriority w:val="99"/>
    <w:rsid w:val="00EE6F1C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rsid w:val="00EE6F1C"/>
    <w:rPr>
      <w:rFonts w:ascii="Tahoma" w:hAnsi="Tahoma" w:cs="Tahoma" w:hint="default"/>
      <w:strike w:val="0"/>
      <w:dstrike w:val="0"/>
      <w:color w:val="4A4A4A"/>
      <w:sz w:val="16"/>
      <w:szCs w:val="16"/>
      <w:u w:val="none"/>
      <w:effect w:val="none"/>
    </w:rPr>
  </w:style>
  <w:style w:type="paragraph" w:styleId="Mapadokumentu">
    <w:name w:val="Document Map"/>
    <w:basedOn w:val="Normalny"/>
    <w:semiHidden/>
    <w:rsid w:val="00A6039B"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rsid w:val="00240BD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40BD9"/>
    <w:pPr>
      <w:tabs>
        <w:tab w:val="center" w:pos="4536"/>
        <w:tab w:val="right" w:pos="9072"/>
      </w:tabs>
    </w:pPr>
  </w:style>
  <w:style w:type="paragraph" w:styleId="Tekstpodstawowy2">
    <w:name w:val="Body Text 2"/>
    <w:aliases w:val="Tekst podstawowy 2 Znak"/>
    <w:basedOn w:val="Normalny"/>
    <w:link w:val="Tekstpodstawowy2Znak1"/>
    <w:rsid w:val="00802CFC"/>
    <w:pPr>
      <w:jc w:val="both"/>
    </w:pPr>
  </w:style>
  <w:style w:type="character" w:customStyle="1" w:styleId="Tekstpodstawowy2Znak1">
    <w:name w:val="Tekst podstawowy 2 Znak1"/>
    <w:aliases w:val="Tekst podstawowy 2 Znak Znak"/>
    <w:basedOn w:val="Domylnaczcionkaakapitu"/>
    <w:link w:val="Tekstpodstawowy2"/>
    <w:rsid w:val="00802CFC"/>
    <w:rPr>
      <w:sz w:val="24"/>
      <w:szCs w:val="24"/>
      <w:lang w:val="pl-PL" w:eastAsia="pl-PL" w:bidi="ar-SA"/>
    </w:rPr>
  </w:style>
  <w:style w:type="paragraph" w:customStyle="1" w:styleId="ZnakZnak1">
    <w:name w:val="Znak Znak1"/>
    <w:basedOn w:val="Normalny"/>
    <w:rsid w:val="00FA4BAB"/>
  </w:style>
  <w:style w:type="character" w:styleId="Numerstrony">
    <w:name w:val="page number"/>
    <w:basedOn w:val="Domylnaczcionkaakapitu"/>
    <w:rsid w:val="00D26352"/>
  </w:style>
  <w:style w:type="paragraph" w:styleId="Tekstpodstawowy">
    <w:name w:val="Body Text"/>
    <w:aliases w:val="(F2),A Body Text,block style"/>
    <w:basedOn w:val="Normalny"/>
    <w:link w:val="TekstpodstawowyZnak"/>
    <w:rsid w:val="007F7E9B"/>
    <w:pPr>
      <w:spacing w:after="120"/>
    </w:pPr>
  </w:style>
  <w:style w:type="paragraph" w:customStyle="1" w:styleId="ZnakZnak1ZnakZnakZnakZnakZnakZnakZnakZnakZnak">
    <w:name w:val="Znak Znak1 Znak Znak Znak Znak Znak Znak Znak Znak Znak"/>
    <w:basedOn w:val="Normalny"/>
    <w:rsid w:val="00602474"/>
  </w:style>
  <w:style w:type="paragraph" w:styleId="Tekstprzypisudolnego">
    <w:name w:val="footnote text"/>
    <w:basedOn w:val="Normalny"/>
    <w:link w:val="TekstprzypisudolnegoZnak"/>
    <w:semiHidden/>
    <w:rsid w:val="007771E5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7771E5"/>
    <w:rPr>
      <w:vertAlign w:val="superscript"/>
    </w:rPr>
  </w:style>
  <w:style w:type="paragraph" w:customStyle="1" w:styleId="DomylnaczcionkaakapituAkapitZnakZnakZnakZnakZnakZnak">
    <w:name w:val="Domyślna czcionka akapitu Akapit Znak Znak Znak Znak Znak Znak"/>
    <w:basedOn w:val="Normalny"/>
    <w:rsid w:val="00204822"/>
  </w:style>
  <w:style w:type="character" w:customStyle="1" w:styleId="Nagwek1Znak">
    <w:name w:val="Nagłówek 1 Znak"/>
    <w:basedOn w:val="Domylnaczcionkaakapitu"/>
    <w:link w:val="Nagwek1"/>
    <w:rsid w:val="00204822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Odwoaniedokomentarza">
    <w:name w:val="annotation reference"/>
    <w:basedOn w:val="Domylnaczcionkaakapitu"/>
    <w:semiHidden/>
    <w:rsid w:val="00884380"/>
    <w:rPr>
      <w:sz w:val="16"/>
      <w:szCs w:val="16"/>
    </w:rPr>
  </w:style>
  <w:style w:type="paragraph" w:styleId="Tekstkomentarza">
    <w:name w:val="annotation text"/>
    <w:basedOn w:val="Normalny"/>
    <w:semiHidden/>
    <w:rsid w:val="008843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84380"/>
    <w:rPr>
      <w:b/>
      <w:bCs/>
    </w:rPr>
  </w:style>
  <w:style w:type="paragraph" w:styleId="Tekstdymka">
    <w:name w:val="Balloon Text"/>
    <w:basedOn w:val="Normalny"/>
    <w:semiHidden/>
    <w:rsid w:val="008843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03B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1">
    <w:name w:val="Char Char1"/>
    <w:basedOn w:val="Normalny"/>
    <w:rsid w:val="00C32C1C"/>
  </w:style>
  <w:style w:type="table" w:styleId="Tabela-Siatka">
    <w:name w:val="Table Grid"/>
    <w:basedOn w:val="Standardowy"/>
    <w:rsid w:val="001E2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Wspczesny">
    <w:name w:val="Table Contemporary"/>
    <w:basedOn w:val="Standardowy"/>
    <w:rsid w:val="001974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tabeli1">
    <w:name w:val="Styl tabeli1"/>
    <w:basedOn w:val="Standardowy"/>
    <w:rsid w:val="00197497"/>
    <w:tblPr/>
  </w:style>
  <w:style w:type="table" w:styleId="Tabela-Elegancki">
    <w:name w:val="Table Elegant"/>
    <w:basedOn w:val="Standardowy"/>
    <w:rsid w:val="009150B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zodstpw">
    <w:name w:val="No Spacing"/>
    <w:link w:val="BezodstpwZnak"/>
    <w:uiPriority w:val="1"/>
    <w:qFormat/>
    <w:rsid w:val="006F711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6F711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egenda">
    <w:name w:val="caption"/>
    <w:aliases w:val="PROW Legenda TABELE"/>
    <w:basedOn w:val="Normalny"/>
    <w:next w:val="Normalny"/>
    <w:uiPriority w:val="35"/>
    <w:unhideWhenUsed/>
    <w:qFormat/>
    <w:rsid w:val="00FA2DDA"/>
    <w:pPr>
      <w:spacing w:after="200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aliases w:val="Dot pt,F5 List Paragraph"/>
    <w:basedOn w:val="Normalny"/>
    <w:link w:val="AkapitzlistZnak"/>
    <w:uiPriority w:val="34"/>
    <w:qFormat/>
    <w:rsid w:val="002936F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5100D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kstpodstawowyZnak">
    <w:name w:val="Tekst podstawowy Znak"/>
    <w:aliases w:val="(F2) Znak,A Body Text Znak,block style Znak"/>
    <w:basedOn w:val="Domylnaczcionkaakapitu"/>
    <w:link w:val="Tekstpodstawowy"/>
    <w:rsid w:val="005100DA"/>
    <w:rPr>
      <w:sz w:val="24"/>
      <w:szCs w:val="24"/>
    </w:rPr>
  </w:style>
  <w:style w:type="character" w:customStyle="1" w:styleId="Znak">
    <w:name w:val="Znak"/>
    <w:basedOn w:val="Domylnaczcionkaakapitu"/>
    <w:rsid w:val="0014107E"/>
    <w:rPr>
      <w:sz w:val="24"/>
      <w:szCs w:val="24"/>
      <w:lang w:val="pl-PL" w:eastAsia="pl-PL" w:bidi="ar-SA"/>
    </w:rPr>
  </w:style>
  <w:style w:type="paragraph" w:customStyle="1" w:styleId="DomylnaczcionkaakapituAkapitZnakZnakZnakZnakZnakZnakZnakCharChar">
    <w:name w:val="Domyślna czcionka akapitu Akapit Znak Znak Znak Znak Znak Znak Znak Char Char"/>
    <w:basedOn w:val="Normalny"/>
    <w:rsid w:val="00C5510D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91509"/>
  </w:style>
  <w:style w:type="character" w:styleId="Pogrubienie">
    <w:name w:val="Strong"/>
    <w:basedOn w:val="Domylnaczcionkaakapitu"/>
    <w:uiPriority w:val="22"/>
    <w:qFormat/>
    <w:rsid w:val="00EA6EA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A26DA5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40FC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40FCE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40FCE"/>
    <w:pPr>
      <w:spacing w:after="100"/>
      <w:ind w:left="4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78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78FB"/>
  </w:style>
  <w:style w:type="character" w:styleId="Odwoanieprzypisukocowego">
    <w:name w:val="endnote reference"/>
    <w:basedOn w:val="Domylnaczcionkaakapitu"/>
    <w:uiPriority w:val="99"/>
    <w:semiHidden/>
    <w:unhideWhenUsed/>
    <w:rsid w:val="00BF78FB"/>
    <w:rPr>
      <w:vertAlign w:val="superscript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15273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490AB6"/>
  </w:style>
  <w:style w:type="character" w:customStyle="1" w:styleId="AkapitzlistZnak">
    <w:name w:val="Akapit z listą Znak"/>
    <w:aliases w:val="Dot pt Znak,F5 List Paragraph Znak"/>
    <w:basedOn w:val="Domylnaczcionkaakapitu"/>
    <w:link w:val="Akapitzlist"/>
    <w:uiPriority w:val="34"/>
    <w:locked/>
    <w:rsid w:val="009245DD"/>
    <w:rPr>
      <w:sz w:val="24"/>
      <w:szCs w:val="24"/>
    </w:rPr>
  </w:style>
  <w:style w:type="table" w:styleId="Tabelasiatki4akcent5">
    <w:name w:val="Grid Table 4 Accent 5"/>
    <w:basedOn w:val="Standardowy"/>
    <w:uiPriority w:val="49"/>
    <w:rsid w:val="00277DC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8595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623138226526952"/>
          <c:y val="8.5353483994784728E-3"/>
          <c:w val="0.70299698648780018"/>
          <c:h val="0.77276417967133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Systemy wsparcia bezpośredniego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48765432098765432"/>
                  <c:y val="2.1788207846568197E-3"/>
                </c:manualLayout>
              </c:layout>
              <c:tx>
                <c:rich>
                  <a:bodyPr/>
                  <a:lstStyle/>
                  <a:p>
                    <a:fld id="{873F5FEC-BCFA-4FFE-8D47-A254ABC1A5A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15A9-4B09-A148-5A9FE1284C86}"/>
                </c:ext>
              </c:extLst>
            </c:dLbl>
            <c:dLbl>
              <c:idx val="1"/>
              <c:layout>
                <c:manualLayout>
                  <c:x val="0.405349794238683"/>
                  <c:y val="5.9279365710785987E-4"/>
                </c:manualLayout>
              </c:layout>
              <c:tx>
                <c:rich>
                  <a:bodyPr/>
                  <a:lstStyle/>
                  <a:p>
                    <a:fld id="{DD8B8907-90E1-4151-B9B0-D70360A15CE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15A9-4B09-A148-5A9FE1284C86}"/>
                </c:ext>
              </c:extLst>
            </c:dLbl>
            <c:dLbl>
              <c:idx val="2"/>
              <c:layout>
                <c:manualLayout>
                  <c:x val="0.32098765432098753"/>
                  <c:y val="5.9279365710786897E-4"/>
                </c:manualLayout>
              </c:layout>
              <c:tx>
                <c:rich>
                  <a:bodyPr/>
                  <a:lstStyle/>
                  <a:p>
                    <a:fld id="{5DF105BC-06B8-4386-9983-2C1B2E71AF4D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15A9-4B09-A148-5A9FE1284C86}"/>
                </c:ext>
              </c:extLst>
            </c:dLbl>
            <c:dLbl>
              <c:idx val="3"/>
              <c:layout>
                <c:manualLayout>
                  <c:x val="0.265432098765432"/>
                  <c:y val="5.9279365710786897E-4"/>
                </c:manualLayout>
              </c:layout>
              <c:tx>
                <c:rich>
                  <a:bodyPr/>
                  <a:lstStyle/>
                  <a:p>
                    <a:fld id="{8738DA8D-7283-4957-8165-CECBC9279C7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15A9-4B09-A148-5A9FE1284C86}"/>
                </c:ext>
              </c:extLst>
            </c:dLbl>
            <c:dLbl>
              <c:idx val="4"/>
              <c:layout>
                <c:manualLayout>
                  <c:x val="0.25720164609053497"/>
                  <c:y val="1.9780588347704679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/>
                        </a:solidFill>
                        <a:latin typeface="Cambria" pitchFamily="18" charset="0"/>
                        <a:ea typeface="+mn-ea"/>
                        <a:cs typeface="+mn-cs"/>
                      </a:defRPr>
                    </a:pPr>
                    <a:fld id="{6279CA4C-932C-4052-AEF0-D88F1CB9DD36}" type="CELLRANGE">
                      <a:rPr lang="en-US"/>
                      <a:pPr>
                        <a:defRPr b="1"/>
                      </a:pPr>
                      <a:t>[ZAKRES KOMÓREK]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Cambria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15A9-4B09-A148-5A9FE1284C86}"/>
                </c:ext>
              </c:extLst>
            </c:dLbl>
            <c:dLbl>
              <c:idx val="5"/>
              <c:layout>
                <c:manualLayout>
                  <c:x val="0.24897119341563795"/>
                  <c:y val="-1.5858790310944036E-3"/>
                </c:manualLayout>
              </c:layout>
              <c:tx>
                <c:rich>
                  <a:bodyPr/>
                  <a:lstStyle/>
                  <a:p>
                    <a:fld id="{52D78101-6E50-4B13-93C2-7636BFC78369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15A9-4B09-A148-5A9FE1284C86}"/>
                </c:ext>
              </c:extLst>
            </c:dLbl>
            <c:dLbl>
              <c:idx val="6"/>
              <c:layout>
                <c:manualLayout>
                  <c:x val="0.22427983539094651"/>
                  <c:y val="1.9764988514630157E-4"/>
                </c:manualLayout>
              </c:layout>
              <c:tx>
                <c:rich>
                  <a:bodyPr/>
                  <a:lstStyle/>
                  <a:p>
                    <a:fld id="{A4960DDD-A25A-465B-BE45-C02361BBF726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15A9-4B09-A148-5A9FE1284C86}"/>
                </c:ext>
              </c:extLst>
            </c:dLbl>
            <c:dLbl>
              <c:idx val="7"/>
              <c:layout>
                <c:manualLayout>
                  <c:x val="0.20370370370370369"/>
                  <c:y val="3.9529977029245785E-4"/>
                </c:manualLayout>
              </c:layout>
              <c:tx>
                <c:rich>
                  <a:bodyPr/>
                  <a:lstStyle/>
                  <a:p>
                    <a:fld id="{3CAD5393-5F38-479F-99D0-99E17C3381EC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15A9-4B09-A148-5A9FE1284C86}"/>
                </c:ext>
              </c:extLst>
            </c:dLbl>
            <c:dLbl>
              <c:idx val="8"/>
              <c:layout>
                <c:manualLayout>
                  <c:x val="0.20781893004115218"/>
                  <c:y val="1.9764988514622893E-4"/>
                </c:manualLayout>
              </c:layout>
              <c:tx>
                <c:rich>
                  <a:bodyPr/>
                  <a:lstStyle/>
                  <a:p>
                    <a:fld id="{17EC24E9-69D1-4F3D-8468-34E2B2576F7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15A9-4B09-A148-5A9FE1284C86}"/>
                </c:ext>
              </c:extLst>
            </c:dLbl>
            <c:dLbl>
              <c:idx val="9"/>
              <c:layout>
                <c:manualLayout>
                  <c:x val="0.18930041152263366"/>
                  <c:y val="3.9514377196163999E-4"/>
                </c:manualLayout>
              </c:layout>
              <c:tx>
                <c:rich>
                  <a:bodyPr/>
                  <a:lstStyle/>
                  <a:p>
                    <a:fld id="{57B275BC-2794-4939-8AD0-F37E64687110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15A9-4B09-A148-5A9FE1284C86}"/>
                </c:ext>
              </c:extLst>
            </c:dLbl>
            <c:dLbl>
              <c:idx val="10"/>
              <c:layout>
                <c:manualLayout>
                  <c:x val="0.16049382716049376"/>
                  <c:y val="3.9514377196171263E-4"/>
                </c:manualLayout>
              </c:layout>
              <c:tx>
                <c:rich>
                  <a:bodyPr/>
                  <a:lstStyle/>
                  <a:p>
                    <a:fld id="{BDD33FF6-91BE-439D-BCA2-2B3F908DE53B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15A9-4B09-A148-5A9FE1284C86}"/>
                </c:ext>
              </c:extLst>
            </c:dLbl>
            <c:dLbl>
              <c:idx val="11"/>
              <c:layout>
                <c:manualLayout>
                  <c:x val="0.15226337448559671"/>
                  <c:y val="2.3763225733484652E-3"/>
                </c:manualLayout>
              </c:layout>
              <c:tx>
                <c:rich>
                  <a:bodyPr/>
                  <a:lstStyle/>
                  <a:p>
                    <a:fld id="{8B82BCAC-438E-4ACC-8C52-359AC926DC8D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15A9-4B09-A148-5A9FE1284C86}"/>
                </c:ext>
              </c:extLst>
            </c:dLbl>
            <c:dLbl>
              <c:idx val="12"/>
              <c:layout>
                <c:manualLayout>
                  <c:x val="0.1419753086419753"/>
                  <c:y val="4.3572984749455342E-3"/>
                </c:manualLayout>
              </c:layout>
              <c:tx>
                <c:rich>
                  <a:bodyPr/>
                  <a:lstStyle/>
                  <a:p>
                    <a:fld id="{ABDB517D-A530-49C8-933B-813D4F2FC10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15A9-4B09-A148-5A9FE1284C86}"/>
                </c:ext>
              </c:extLst>
            </c:dLbl>
            <c:dLbl>
              <c:idx val="13"/>
              <c:layout>
                <c:manualLayout>
                  <c:x val="0.1111111111111111"/>
                  <c:y val="4.357298474945614E-3"/>
                </c:manualLayout>
              </c:layout>
              <c:tx>
                <c:rich>
                  <a:bodyPr/>
                  <a:lstStyle/>
                  <a:p>
                    <a:fld id="{B0FACD58-E03E-4087-A57B-3D1514551C2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15A9-4B09-A148-5A9FE1284C86}"/>
                </c:ext>
              </c:extLst>
            </c:dLbl>
            <c:dLbl>
              <c:idx val="14"/>
              <c:layout>
                <c:manualLayout>
                  <c:x val="0.10905349794238683"/>
                  <c:y val="6.5359477124182211E-3"/>
                </c:manualLayout>
              </c:layout>
              <c:tx>
                <c:rich>
                  <a:bodyPr/>
                  <a:lstStyle/>
                  <a:p>
                    <a:fld id="{81620532-60D9-448F-8E05-BB1C78EEA401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15A9-4B09-A148-5A9FE1284C86}"/>
                </c:ext>
              </c:extLst>
            </c:dLbl>
            <c:dLbl>
              <c:idx val="15"/>
              <c:layout>
                <c:manualLayout>
                  <c:x val="0.1049382716049382"/>
                  <c:y val="2.1786492374727671E-3"/>
                </c:manualLayout>
              </c:layout>
              <c:tx>
                <c:rich>
                  <a:bodyPr/>
                  <a:lstStyle/>
                  <a:p>
                    <a:fld id="{758AB7DC-C6E2-4D26-9704-CF5DD306D896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15A9-4B09-A148-5A9FE1284C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mbria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Arkusz1!$B$2:$B$17</c:f>
              <c:numCache>
                <c:formatCode>0.00</c:formatCode>
                <c:ptCount val="16"/>
                <c:pt idx="0">
                  <c:v>32.135816884919997</c:v>
                </c:pt>
                <c:pt idx="1">
                  <c:v>29.777245410590002</c:v>
                </c:pt>
                <c:pt idx="2">
                  <c:v>24.218828217080002</c:v>
                </c:pt>
                <c:pt idx="3">
                  <c:v>18.357874432700001</c:v>
                </c:pt>
                <c:pt idx="4">
                  <c:v>18.599862611549998</c:v>
                </c:pt>
                <c:pt idx="5">
                  <c:v>15.995124474059999</c:v>
                </c:pt>
                <c:pt idx="6">
                  <c:v>15.937844077239999</c:v>
                </c:pt>
                <c:pt idx="7">
                  <c:v>13.21715963688</c:v>
                </c:pt>
                <c:pt idx="8">
                  <c:v>11.796604373200001</c:v>
                </c:pt>
                <c:pt idx="9">
                  <c:v>14.19092029051</c:v>
                </c:pt>
                <c:pt idx="10">
                  <c:v>8.2470763765299999</c:v>
                </c:pt>
                <c:pt idx="11">
                  <c:v>8.4823012478899997</c:v>
                </c:pt>
                <c:pt idx="12">
                  <c:v>8.3528351080200007</c:v>
                </c:pt>
                <c:pt idx="13">
                  <c:v>8.3617569219300005</c:v>
                </c:pt>
                <c:pt idx="14">
                  <c:v>6.3426972514099997</c:v>
                </c:pt>
                <c:pt idx="15" formatCode="General">
                  <c:v>5.6735161933100002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Arkusz1!$L$2:$L$17</c15:f>
                <c15:dlblRangeCache>
                  <c:ptCount val="16"/>
                  <c:pt idx="0">
                    <c:v>57,6</c:v>
                  </c:pt>
                  <c:pt idx="1">
                    <c:v>49,1</c:v>
                  </c:pt>
                  <c:pt idx="2">
                    <c:v>39,4</c:v>
                  </c:pt>
                  <c:pt idx="3">
                    <c:v>30,8</c:v>
                  </c:pt>
                  <c:pt idx="4">
                    <c:v>29,9</c:v>
                  </c:pt>
                  <c:pt idx="5">
                    <c:v>27,6</c:v>
                  </c:pt>
                  <c:pt idx="6">
                    <c:v>25,9</c:v>
                  </c:pt>
                  <c:pt idx="7">
                    <c:v>22,5</c:v>
                  </c:pt>
                  <c:pt idx="8">
                    <c:v>21,7</c:v>
                  </c:pt>
                  <c:pt idx="9">
                    <c:v>21,4</c:v>
                  </c:pt>
                  <c:pt idx="10">
                    <c:v>16,2</c:v>
                  </c:pt>
                  <c:pt idx="11">
                    <c:v>15,6</c:v>
                  </c:pt>
                  <c:pt idx="12">
                    <c:v>15,4</c:v>
                  </c:pt>
                  <c:pt idx="13">
                    <c:v>11,9</c:v>
                  </c:pt>
                  <c:pt idx="14">
                    <c:v>11,2</c:v>
                  </c:pt>
                  <c:pt idx="15">
                    <c:v>10,5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15A9-4B09-A148-5A9FE1284C8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PROW 2014–020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Arkusz1!$C$2:$C$17</c:f>
              <c:numCache>
                <c:formatCode>0.00</c:formatCode>
                <c:ptCount val="16"/>
                <c:pt idx="0">
                  <c:v>7.9318727681499999</c:v>
                </c:pt>
                <c:pt idx="1">
                  <c:v>6.5580554103399997</c:v>
                </c:pt>
                <c:pt idx="2">
                  <c:v>5.9604246984899998</c:v>
                </c:pt>
                <c:pt idx="3">
                  <c:v>5.1452998916299997</c:v>
                </c:pt>
                <c:pt idx="4">
                  <c:v>3.44021670897</c:v>
                </c:pt>
                <c:pt idx="5">
                  <c:v>4.0618239307600001</c:v>
                </c:pt>
                <c:pt idx="6">
                  <c:v>4.0639851138300003</c:v>
                </c:pt>
                <c:pt idx="7">
                  <c:v>2.91994418179</c:v>
                </c:pt>
                <c:pt idx="8">
                  <c:v>2.8533119726700003</c:v>
                </c:pt>
                <c:pt idx="9">
                  <c:v>2.4258824836599997</c:v>
                </c:pt>
                <c:pt idx="10">
                  <c:v>2.8470383991199997</c:v>
                </c:pt>
                <c:pt idx="11">
                  <c:v>2.6180678264499999</c:v>
                </c:pt>
                <c:pt idx="12">
                  <c:v>2.29608266324</c:v>
                </c:pt>
                <c:pt idx="13">
                  <c:v>1.2251545531400001</c:v>
                </c:pt>
                <c:pt idx="14">
                  <c:v>1.92640179979</c:v>
                </c:pt>
                <c:pt idx="15" formatCode="General">
                  <c:v>1.44432497982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5A9-4B09-A148-5A9FE1284C8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PROW 2007–2013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Arkusz1!$D$2:$D$17</c:f>
              <c:numCache>
                <c:formatCode>0.00</c:formatCode>
                <c:ptCount val="16"/>
                <c:pt idx="0">
                  <c:v>10.626962850090001</c:v>
                </c:pt>
                <c:pt idx="1">
                  <c:v>8.7217379942399997</c:v>
                </c:pt>
                <c:pt idx="2">
                  <c:v>6.8080538955799996</c:v>
                </c:pt>
                <c:pt idx="3">
                  <c:v>5.4245064091200001</c:v>
                </c:pt>
                <c:pt idx="4">
                  <c:v>4.7883435830200005</c:v>
                </c:pt>
                <c:pt idx="5">
                  <c:v>5.0973015836000002</c:v>
                </c:pt>
                <c:pt idx="6">
                  <c:v>4.1549628605300004</c:v>
                </c:pt>
                <c:pt idx="7">
                  <c:v>3.5884653986099999</c:v>
                </c:pt>
                <c:pt idx="8">
                  <c:v>3.5137681803</c:v>
                </c:pt>
                <c:pt idx="9">
                  <c:v>3.6856769698800003</c:v>
                </c:pt>
                <c:pt idx="10">
                  <c:v>3.6727125586799998</c:v>
                </c:pt>
                <c:pt idx="11">
                  <c:v>3.4326959241899999</c:v>
                </c:pt>
                <c:pt idx="12">
                  <c:v>3.09362174933</c:v>
                </c:pt>
                <c:pt idx="13">
                  <c:v>1.81334946535</c:v>
                </c:pt>
                <c:pt idx="14">
                  <c:v>2.3130140214899999</c:v>
                </c:pt>
                <c:pt idx="15" formatCode="General">
                  <c:v>2.3410131704699997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5A9-4B09-A148-5A9FE1284C86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PROW 2004–2006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Arkusz1!$E$2:$E$17</c:f>
              <c:numCache>
                <c:formatCode>0.00</c:formatCode>
                <c:ptCount val="16"/>
                <c:pt idx="0">
                  <c:v>1.8573298466600001</c:v>
                </c:pt>
                <c:pt idx="1">
                  <c:v>1.3998742913800002</c:v>
                </c:pt>
                <c:pt idx="2">
                  <c:v>0.88080388588000003</c:v>
                </c:pt>
                <c:pt idx="3">
                  <c:v>1.01577207157</c:v>
                </c:pt>
                <c:pt idx="4">
                  <c:v>0.92316605084000003</c:v>
                </c:pt>
                <c:pt idx="5">
                  <c:v>0.88844263286000003</c:v>
                </c:pt>
                <c:pt idx="6">
                  <c:v>0.67109051001999998</c:v>
                </c:pt>
                <c:pt idx="7">
                  <c:v>0.41017506297</c:v>
                </c:pt>
                <c:pt idx="8">
                  <c:v>0.50578289029000001</c:v>
                </c:pt>
                <c:pt idx="9">
                  <c:v>0.37074696818999997</c:v>
                </c:pt>
                <c:pt idx="10">
                  <c:v>0.40680019249999999</c:v>
                </c:pt>
                <c:pt idx="11">
                  <c:v>0.39997458997000002</c:v>
                </c:pt>
                <c:pt idx="12">
                  <c:v>0.46784663467000004</c:v>
                </c:pt>
                <c:pt idx="13">
                  <c:v>0.16230346817999999</c:v>
                </c:pt>
                <c:pt idx="14">
                  <c:v>0.23704247044999999</c:v>
                </c:pt>
                <c:pt idx="15" formatCode="General">
                  <c:v>0.17231593981999999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15A9-4B09-A148-5A9FE1284C86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SPO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Arkusz1!$F$2:$F$17</c:f>
              <c:numCache>
                <c:formatCode>0.00</c:formatCode>
                <c:ptCount val="16"/>
                <c:pt idx="0">
                  <c:v>0.85045525640999997</c:v>
                </c:pt>
                <c:pt idx="1">
                  <c:v>0.80165260505999991</c:v>
                </c:pt>
                <c:pt idx="2">
                  <c:v>0.56377362370000006</c:v>
                </c:pt>
                <c:pt idx="3">
                  <c:v>0.44932821436999998</c:v>
                </c:pt>
                <c:pt idx="4">
                  <c:v>0.45621216431</c:v>
                </c:pt>
                <c:pt idx="5">
                  <c:v>0.4105482225</c:v>
                </c:pt>
                <c:pt idx="6">
                  <c:v>0.39356449850000003</c:v>
                </c:pt>
                <c:pt idx="7">
                  <c:v>0.53923516547000006</c:v>
                </c:pt>
                <c:pt idx="8">
                  <c:v>0.64994175530999998</c:v>
                </c:pt>
                <c:pt idx="9">
                  <c:v>0.19294191376</c:v>
                </c:pt>
                <c:pt idx="10">
                  <c:v>0.26458143644999998</c:v>
                </c:pt>
                <c:pt idx="11">
                  <c:v>0.13221902683</c:v>
                </c:pt>
                <c:pt idx="12">
                  <c:v>0.22920754947999999</c:v>
                </c:pt>
                <c:pt idx="13">
                  <c:v>0.14737489746999999</c:v>
                </c:pt>
                <c:pt idx="14">
                  <c:v>9.1345012439999998E-2</c:v>
                </c:pt>
                <c:pt idx="15" formatCode="General">
                  <c:v>0.13872783634999999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5A9-4B09-A148-5A9FE1284C86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Program SAPARD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Arkusz1!$G$2:$G$17</c:f>
              <c:numCache>
                <c:formatCode>0.00</c:formatCode>
                <c:ptCount val="16"/>
                <c:pt idx="0">
                  <c:v>0.55093399667999998</c:v>
                </c:pt>
                <c:pt idx="1">
                  <c:v>0.60576802120000006</c:v>
                </c:pt>
                <c:pt idx="2">
                  <c:v>0.35714598139999998</c:v>
                </c:pt>
                <c:pt idx="3">
                  <c:v>0.23472958668000002</c:v>
                </c:pt>
                <c:pt idx="4">
                  <c:v>0.28718618887000003</c:v>
                </c:pt>
                <c:pt idx="5">
                  <c:v>0.30020340501999998</c:v>
                </c:pt>
                <c:pt idx="6">
                  <c:v>0.20799482459000002</c:v>
                </c:pt>
                <c:pt idx="7">
                  <c:v>0.14890732224</c:v>
                </c:pt>
                <c:pt idx="8">
                  <c:v>0.21985871215</c:v>
                </c:pt>
                <c:pt idx="9">
                  <c:v>0.14734269656999999</c:v>
                </c:pt>
                <c:pt idx="10">
                  <c:v>0.35244919597000002</c:v>
                </c:pt>
                <c:pt idx="11">
                  <c:v>0.30211401344</c:v>
                </c:pt>
                <c:pt idx="12">
                  <c:v>0.23479768447999999</c:v>
                </c:pt>
                <c:pt idx="13">
                  <c:v>9.7507182959999994E-2</c:v>
                </c:pt>
                <c:pt idx="14">
                  <c:v>0.11150760745</c:v>
                </c:pt>
                <c:pt idx="15" formatCode="General">
                  <c:v>0.31190080542999998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5A9-4B09-A148-5A9FE1284C86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Interwencje na rynkach produktów rolnych</c:v>
                </c:pt>
              </c:strCache>
            </c:strRef>
          </c:tx>
          <c:spPr>
            <a:solidFill>
              <a:srgbClr val="F9E807"/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Arkusz1!$H$2:$H$17</c:f>
              <c:numCache>
                <c:formatCode>0.00</c:formatCode>
                <c:ptCount val="16"/>
                <c:pt idx="0">
                  <c:v>3.4486424858299998</c:v>
                </c:pt>
                <c:pt idx="1">
                  <c:v>0.99758698146000002</c:v>
                </c:pt>
                <c:pt idx="2">
                  <c:v>0.49467893708999999</c:v>
                </c:pt>
                <c:pt idx="3">
                  <c:v>5.6344572500000002E-2</c:v>
                </c:pt>
                <c:pt idx="4">
                  <c:v>1.2329920943199999</c:v>
                </c:pt>
                <c:pt idx="5">
                  <c:v>0.73027515571000001</c:v>
                </c:pt>
                <c:pt idx="6">
                  <c:v>0.12793087723999999</c:v>
                </c:pt>
                <c:pt idx="7">
                  <c:v>5.8037553979999996E-2</c:v>
                </c:pt>
                <c:pt idx="8">
                  <c:v>0.54880186067999992</c:v>
                </c:pt>
                <c:pt idx="9">
                  <c:v>0.29749892248000004</c:v>
                </c:pt>
                <c:pt idx="10">
                  <c:v>0.31640676400000001</c:v>
                </c:pt>
                <c:pt idx="11">
                  <c:v>0.15513738618</c:v>
                </c:pt>
                <c:pt idx="12">
                  <c:v>0.55558785186000004</c:v>
                </c:pt>
                <c:pt idx="13">
                  <c:v>9.4354796439999999E-2</c:v>
                </c:pt>
                <c:pt idx="14">
                  <c:v>0.16169216572</c:v>
                </c:pt>
                <c:pt idx="15" formatCode="General">
                  <c:v>0.23552844178999999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5A9-4B09-A148-5A9FE1284C86}"/>
            </c:ext>
          </c:extLst>
        </c:ser>
        <c:ser>
          <c:idx val="7"/>
          <c:order val="7"/>
          <c:tx>
            <c:strRef>
              <c:f>Arkusz1!$I$1</c:f>
              <c:strCache>
                <c:ptCount val="1"/>
                <c:pt idx="0">
                  <c:v>PO Ryby 2007–2013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Arkusz1!$I$2:$I$17</c:f>
              <c:numCache>
                <c:formatCode>0.00</c:formatCode>
                <c:ptCount val="16"/>
                <c:pt idx="0">
                  <c:v>0.12891717012000001</c:v>
                </c:pt>
                <c:pt idx="1">
                  <c:v>9.2915162790000005E-2</c:v>
                </c:pt>
                <c:pt idx="2">
                  <c:v>5.9215342649999995E-2</c:v>
                </c:pt>
                <c:pt idx="3">
                  <c:v>5.3987765810000005E-2</c:v>
                </c:pt>
                <c:pt idx="4">
                  <c:v>6.5876261429999999E-2</c:v>
                </c:pt>
                <c:pt idx="5">
                  <c:v>5.1513902360000002E-2</c:v>
                </c:pt>
                <c:pt idx="6">
                  <c:v>0.17026300290999999</c:v>
                </c:pt>
                <c:pt idx="7">
                  <c:v>0.93292425062999995</c:v>
                </c:pt>
                <c:pt idx="8">
                  <c:v>1.0338362275299999</c:v>
                </c:pt>
                <c:pt idx="9">
                  <c:v>7.6390827290000005E-2</c:v>
                </c:pt>
                <c:pt idx="10">
                  <c:v>2.7983135480000001E-2</c:v>
                </c:pt>
                <c:pt idx="11">
                  <c:v>4.5950529499999997E-2</c:v>
                </c:pt>
                <c:pt idx="12">
                  <c:v>5.2828768990000004E-2</c:v>
                </c:pt>
                <c:pt idx="13">
                  <c:v>2.0138883989999998E-2</c:v>
                </c:pt>
                <c:pt idx="14">
                  <c:v>1.584780446E-2</c:v>
                </c:pt>
                <c:pt idx="15" formatCode="General">
                  <c:v>7.7532046229999999E-2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15A9-4B09-A148-5A9FE1284C86}"/>
            </c:ext>
          </c:extLst>
        </c:ser>
        <c:ser>
          <c:idx val="9"/>
          <c:order val="8"/>
          <c:tx>
            <c:strRef>
              <c:f>Arkusz1!$J$1</c:f>
              <c:strCache>
                <c:ptCount val="1"/>
                <c:pt idx="0">
                  <c:v>PO RYBY 2014–2020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Arkusz1!$J$2:$J$17</c:f>
              <c:numCache>
                <c:formatCode>0.00</c:formatCode>
                <c:ptCount val="16"/>
                <c:pt idx="0">
                  <c:v>3.9431279380000003E-2</c:v>
                </c:pt>
                <c:pt idx="1">
                  <c:v>0.10901245003</c:v>
                </c:pt>
                <c:pt idx="2">
                  <c:v>7.7856339400000002E-2</c:v>
                </c:pt>
                <c:pt idx="3">
                  <c:v>2.2232426820000002E-2</c:v>
                </c:pt>
                <c:pt idx="4">
                  <c:v>5.8185451530000001E-2</c:v>
                </c:pt>
                <c:pt idx="5">
                  <c:v>3.7136079340000003E-2</c:v>
                </c:pt>
                <c:pt idx="6">
                  <c:v>0.20159404249000001</c:v>
                </c:pt>
                <c:pt idx="7">
                  <c:v>0.73123714039999999</c:v>
                </c:pt>
                <c:pt idx="8">
                  <c:v>0.62138518396000009</c:v>
                </c:pt>
                <c:pt idx="9">
                  <c:v>5.1978199000000003E-2</c:v>
                </c:pt>
                <c:pt idx="10">
                  <c:v>6.0335483029999998E-2</c:v>
                </c:pt>
                <c:pt idx="11">
                  <c:v>4.3957789779999999E-2</c:v>
                </c:pt>
                <c:pt idx="12">
                  <c:v>6.7885956810000009E-2</c:v>
                </c:pt>
                <c:pt idx="13">
                  <c:v>2.6910370859999998E-2</c:v>
                </c:pt>
                <c:pt idx="14">
                  <c:v>2.6283911180000001E-2</c:v>
                </c:pt>
                <c:pt idx="15" formatCode="General">
                  <c:v>5.7676739499999997E-2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5A9-4B09-A148-5A9FE1284C86}"/>
            </c:ext>
          </c:extLst>
        </c:ser>
        <c:ser>
          <c:idx val="10"/>
          <c:order val="9"/>
          <c:tx>
            <c:strRef>
              <c:f>Arkusz1!$K$1</c:f>
              <c:strCache>
                <c:ptCount val="1"/>
                <c:pt idx="0">
                  <c:v>Wspólna Organizacja Rynków Rybnych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Arkusz1!$A$2:$A$17</c:f>
              <c:strCache>
                <c:ptCount val="16"/>
                <c:pt idx="0">
                  <c:v>Mazowieckie</c:v>
                </c:pt>
                <c:pt idx="1">
                  <c:v>Wielkopolskie</c:v>
                </c:pt>
                <c:pt idx="2">
                  <c:v>Lubelskie</c:v>
                </c:pt>
                <c:pt idx="3">
                  <c:v>Podlaskie</c:v>
                </c:pt>
                <c:pt idx="4">
                  <c:v>Kujawsko-pomorskie</c:v>
                </c:pt>
                <c:pt idx="5">
                  <c:v>Łódzkie</c:v>
                </c:pt>
                <c:pt idx="6">
                  <c:v>Warmmińsko-mazurskie</c:v>
                </c:pt>
                <c:pt idx="7">
                  <c:v>Zachodniopomorskie</c:v>
                </c:pt>
                <c:pt idx="8">
                  <c:v>Pomorskie</c:v>
                </c:pt>
                <c:pt idx="9">
                  <c:v>Dolnośląskie</c:v>
                </c:pt>
                <c:pt idx="10">
                  <c:v>Małopolskie</c:v>
                </c:pt>
                <c:pt idx="11">
                  <c:v>Podkarpackie</c:v>
                </c:pt>
                <c:pt idx="12">
                  <c:v>Świętokrz.</c:v>
                </c:pt>
                <c:pt idx="13">
                  <c:v>Opolskie</c:v>
                </c:pt>
                <c:pt idx="14">
                  <c:v>Lubuskie</c:v>
                </c:pt>
                <c:pt idx="15">
                  <c:v>Śląskie</c:v>
                </c:pt>
              </c:strCache>
            </c:strRef>
          </c:cat>
          <c:val>
            <c:numRef>
              <c:f>Arkusz1!$K$2:$K$17</c:f>
              <c:numCache>
                <c:formatCode>0.0000</c:formatCode>
                <c:ptCount val="16"/>
                <c:pt idx="0">
                  <c:v>7.5214699999999997E-5</c:v>
                </c:pt>
                <c:pt idx="1">
                  <c:v>8.1479999999999999E-5</c:v>
                </c:pt>
                <c:pt idx="2">
                  <c:v>0</c:v>
                </c:pt>
                <c:pt idx="3">
                  <c:v>0</c:v>
                </c:pt>
                <c:pt idx="4">
                  <c:v>7.6619999999999995E-5</c:v>
                </c:pt>
                <c:pt idx="5">
                  <c:v>0</c:v>
                </c:pt>
                <c:pt idx="6">
                  <c:v>0</c:v>
                </c:pt>
                <c:pt idx="7">
                  <c:v>6.0367584999999999E-4</c:v>
                </c:pt>
                <c:pt idx="8">
                  <c:v>1.1794538000000001E-3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15A9-4B09-A148-5A9FE1284C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overlap val="100"/>
        <c:axId val="643582040"/>
        <c:axId val="643573416"/>
      </c:barChart>
      <c:catAx>
        <c:axId val="6435820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Cambria" pitchFamily="18" charset="0"/>
                <a:ea typeface="+mn-ea"/>
                <a:cs typeface="+mn-cs"/>
              </a:defRPr>
            </a:pPr>
            <a:endParaRPr lang="pl-PL"/>
          </a:p>
        </c:txPr>
        <c:crossAx val="643573416"/>
        <c:crosses val="autoZero"/>
        <c:auto val="1"/>
        <c:lblAlgn val="ctr"/>
        <c:lblOffset val="100"/>
        <c:noMultiLvlLbl val="0"/>
      </c:catAx>
      <c:valAx>
        <c:axId val="643573416"/>
        <c:scaling>
          <c:orientation val="minMax"/>
        </c:scaling>
        <c:delete val="1"/>
        <c:axPos val="t"/>
        <c:numFmt formatCode="0.00" sourceLinked="1"/>
        <c:majorTickMark val="out"/>
        <c:minorTickMark val="none"/>
        <c:tickLblPos val="none"/>
        <c:crossAx val="6435820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18385664754869E-2"/>
          <c:y val="0.78738518796261592"/>
          <c:w val="0.97059038916431761"/>
          <c:h val="0.200727964559985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Cambria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Cambria" pitchFamily="18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17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327750216194075"/>
          <c:y val="0.18199232395220671"/>
          <c:w val="0.61166207465629863"/>
          <c:h val="0.62854757079415702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 mln zł</c:v>
                </c:pt>
              </c:strCache>
            </c:strRef>
          </c:tx>
          <c:dPt>
            <c:idx val="0"/>
            <c:bubble3D val="0"/>
            <c:spPr>
              <a:solidFill>
                <a:srgbClr val="C54639"/>
              </a:solidFill>
            </c:spPr>
            <c:extLst>
              <c:ext xmlns:c16="http://schemas.microsoft.com/office/drawing/2014/chart" uri="{C3380CC4-5D6E-409C-BE32-E72D297353CC}">
                <c16:uniqueId val="{00000001-FBBC-460B-9A92-455A1F72A3A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FBBC-460B-9A92-455A1F72A3A4}"/>
              </c:ext>
            </c:extLst>
          </c:dPt>
          <c:dPt>
            <c:idx val="4"/>
            <c:bubble3D val="0"/>
            <c:spPr>
              <a:solidFill>
                <a:srgbClr val="008080"/>
              </a:solidFill>
            </c:spPr>
            <c:extLst>
              <c:ext xmlns:c16="http://schemas.microsoft.com/office/drawing/2014/chart" uri="{C3380CC4-5D6E-409C-BE32-E72D297353CC}">
                <c16:uniqueId val="{00000005-FBBC-460B-9A92-455A1F72A3A4}"/>
              </c:ext>
            </c:extLst>
          </c:dPt>
          <c:dPt>
            <c:idx val="6"/>
            <c:bubble3D val="0"/>
            <c:spPr>
              <a:solidFill>
                <a:schemeClr val="tx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FBBC-460B-9A92-455A1F72A3A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E0346AC2-A79A-48D6-9E55-031F7A56215E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57FE6853-C488-45B1-8BD3-A058A8DC53EC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5DF7F70C-F709-4F27-B3BE-58A8245D1738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BBC-460B-9A92-455A1F72A3A4}"/>
                </c:ext>
              </c:extLst>
            </c:dLbl>
            <c:dLbl>
              <c:idx val="1"/>
              <c:layout>
                <c:manualLayout>
                  <c:x val="4.5414409903964177E-2"/>
                  <c:y val="-0.13740789700557504"/>
                </c:manualLayout>
              </c:layout>
              <c:tx>
                <c:rich>
                  <a:bodyPr/>
                  <a:lstStyle/>
                  <a:p>
                    <a:fld id="{D9A62C50-8CC2-4983-ACCC-FA90F375F583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9F353190-ADCE-4FDE-AAF3-AA9C0C8A705E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99459F92-BC82-4AA3-975E-47A3A7C94D0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BBC-460B-9A92-455A1F72A3A4}"/>
                </c:ext>
              </c:extLst>
            </c:dLbl>
            <c:dLbl>
              <c:idx val="2"/>
              <c:layout>
                <c:manualLayout>
                  <c:x val="5.2661842125225677E-2"/>
                  <c:y val="-0.10488214520630176"/>
                </c:manualLayout>
              </c:layout>
              <c:tx>
                <c:rich>
                  <a:bodyPr/>
                  <a:lstStyle/>
                  <a:p>
                    <a:fld id="{0738E485-47A2-42E5-B7D4-507C5BB72DAA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323F6AD7-00B2-4E05-8AB9-6F1F02004AB5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5CE4A55A-ED44-49ED-AA08-ED2F6E64C322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FBBC-460B-9A92-455A1F72A3A4}"/>
                </c:ext>
              </c:extLst>
            </c:dLbl>
            <c:dLbl>
              <c:idx val="3"/>
              <c:layout>
                <c:manualLayout>
                  <c:x val="0.12766334290572084"/>
                  <c:y val="-2.8622991513436467E-2"/>
                </c:manualLayout>
              </c:layout>
              <c:tx>
                <c:rich>
                  <a:bodyPr/>
                  <a:lstStyle/>
                  <a:p>
                    <a:fld id="{A03836CF-059D-4816-AFF5-3AD5E7F1213B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6F16495D-D6BE-4B77-8986-1F0AEF5845B4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2B9B71DF-35ED-484A-8A02-41B43BF9AE12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719754690857819"/>
                      <c:h val="0.17299583625345261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FBBC-460B-9A92-455A1F72A3A4}"/>
                </c:ext>
              </c:extLst>
            </c:dLbl>
            <c:dLbl>
              <c:idx val="4"/>
              <c:layout>
                <c:manualLayout>
                  <c:x val="0.10260115606936417"/>
                  <c:y val="0.1175001024583957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79BD6C52-E096-4885-B813-263FCC44B9C2}" type="CELLRANGE">
                      <a:rPr lang="en-US"/>
                      <a:pPr>
                        <a:defRPr/>
                      </a:pPr>
                      <a:t>[ZAKRES KOMÓREK]</a:t>
                    </a:fld>
                    <a:endParaRPr lang="en-US" baseline="0"/>
                  </a:p>
                  <a:p>
                    <a:pPr>
                      <a:defRPr/>
                    </a:pPr>
                    <a:fld id="{E59ADF7F-19A9-4D49-89AF-0F0BD986EB3D}" type="CATEGORYNAME">
                      <a:rPr lang="en-US"/>
                      <a:pPr>
                        <a:defRPr/>
                      </a:pPr>
                      <a:t>[NAZWA KATEGORII]</a:t>
                    </a:fld>
                    <a:endParaRPr lang="en-US" baseline="0"/>
                  </a:p>
                  <a:p>
                    <a:pPr>
                      <a:defRPr/>
                    </a:pPr>
                    <a:fld id="{7E80E87A-BBE3-489D-8729-EB4031B5A86A}" type="VALUE">
                      <a:rPr lang="en-US"/>
                      <a:pPr>
                        <a:defRPr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034682080924861"/>
                      <c:h val="0.2300404167270502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BBC-460B-9A92-455A1F72A3A4}"/>
                </c:ext>
              </c:extLst>
            </c:dLbl>
            <c:dLbl>
              <c:idx val="5"/>
              <c:layout>
                <c:manualLayout>
                  <c:x val="0.10634548571601946"/>
                  <c:y val="0.21200921313407253"/>
                </c:manualLayout>
              </c:layout>
              <c:tx>
                <c:rich>
                  <a:bodyPr/>
                  <a:lstStyle/>
                  <a:p>
                    <a:fld id="{9A33D5E0-268E-4D51-926A-430061259B91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7A0918A8-2021-494A-8417-EC8E7C23A542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BB2BD8DB-4639-4A3C-8687-B83C23631070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FBBC-460B-9A92-455A1F72A3A4}"/>
                </c:ext>
              </c:extLst>
            </c:dLbl>
            <c:dLbl>
              <c:idx val="6"/>
              <c:layout>
                <c:manualLayout>
                  <c:x val="-4.9667895559297862E-2"/>
                  <c:y val="0.17052868391451068"/>
                </c:manualLayout>
              </c:layout>
              <c:tx>
                <c:rich>
                  <a:bodyPr/>
                  <a:lstStyle/>
                  <a:p>
                    <a:fld id="{B0EEB676-B00A-42D2-B878-0B020B6D84C2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C8557679-65A3-43CF-957B-DCCDE9C4FF06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DD82B43B-C84E-4D92-8041-36DEAEE02ACF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FBBC-460B-9A92-455A1F72A3A4}"/>
                </c:ext>
              </c:extLst>
            </c:dLbl>
            <c:dLbl>
              <c:idx val="7"/>
              <c:layout>
                <c:manualLayout>
                  <c:x val="-0.22391660218773232"/>
                  <c:y val="5.744411393298511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7B5EA55D-0740-47CD-AE6B-177280D35C2A}" type="CELLRANGE">
                      <a:rPr lang="en-US"/>
                      <a:pPr>
                        <a:defRPr/>
                      </a:pPr>
                      <a:t>[ZAKRES KOMÓREK]</a:t>
                    </a:fld>
                    <a:endParaRPr lang="en-US" baseline="0"/>
                  </a:p>
                  <a:p>
                    <a:pPr>
                      <a:defRPr/>
                    </a:pPr>
                    <a:fld id="{5B50EA8B-48B8-49BE-82C9-77DD4AAD7415}" type="CATEGORYNAME">
                      <a:rPr lang="en-US"/>
                      <a:pPr>
                        <a:defRPr/>
                      </a:pPr>
                      <a:t>[NAZWA KATEGORII]</a:t>
                    </a:fld>
                    <a:endParaRPr lang="en-US" baseline="0"/>
                  </a:p>
                  <a:p>
                    <a:pPr>
                      <a:defRPr/>
                    </a:pPr>
                    <a:fld id="{A2C62AE3-68B4-4396-B303-31A770679354}" type="VALUE">
                      <a:rPr lang="en-US"/>
                      <a:pPr>
                        <a:defRPr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64064752021604"/>
                      <c:h val="0.23479670869362188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FBBC-460B-9A92-455A1F72A3A4}"/>
                </c:ext>
              </c:extLst>
            </c:dLbl>
            <c:dLbl>
              <c:idx val="8"/>
              <c:layout>
                <c:manualLayout>
                  <c:x val="-0.1510242289078027"/>
                  <c:y val="0.13320416580580488"/>
                </c:manualLayout>
              </c:layout>
              <c:tx>
                <c:rich>
                  <a:bodyPr/>
                  <a:lstStyle/>
                  <a:p>
                    <a:fld id="{9BB397FE-3A39-46DB-83A3-D52D763D38F9}" type="CELLRANGE">
                      <a:rPr lang="en-US"/>
                      <a:pPr/>
                      <a:t>[ZAKRES KOMÓREK]</a:t>
                    </a:fld>
                    <a:endParaRPr lang="en-US" baseline="0"/>
                  </a:p>
                  <a:p>
                    <a:fld id="{19F385E3-9434-4374-B8DE-A022D9357596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fld id="{95283D05-F80C-4DF2-B017-3AFA61C8792B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FBBC-460B-9A92-455A1F72A3A4}"/>
                </c:ext>
              </c:extLst>
            </c:dLbl>
            <c:dLbl>
              <c:idx val="9"/>
              <c:layout>
                <c:manualLayout>
                  <c:x val="-0.35568552485852561"/>
                  <c:y val="5.643059923631994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fld id="{72CE4508-26F8-438E-A27F-42EDB6EF451F}" type="CELLRANGE">
                      <a:rPr lang="en-US"/>
                      <a:pPr>
                        <a:defRPr/>
                      </a:pPr>
                      <a:t>[ZAKRES KOMÓREK]</a:t>
                    </a:fld>
                    <a:endParaRPr lang="en-US" baseline="0"/>
                  </a:p>
                  <a:p>
                    <a:pPr>
                      <a:defRPr/>
                    </a:pPr>
                    <a:fld id="{FBA640AB-AB8C-4440-8DAE-C86806BF1F9D}" type="CATEGORYNAME">
                      <a:rPr lang="en-US"/>
                      <a:pPr>
                        <a:defRPr/>
                      </a:pPr>
                      <a:t>[NAZWA KATEGORII]</a:t>
                    </a:fld>
                    <a:endParaRPr lang="en-US" baseline="0"/>
                  </a:p>
                  <a:p>
                    <a:pPr>
                      <a:defRPr/>
                    </a:pPr>
                    <a:fld id="{F2DF8389-642A-42A6-B253-270D28F4C1FE}" type="VALUE">
                      <a:rPr lang="en-US"/>
                      <a:pPr>
                        <a:defRPr/>
                      </a:pPr>
                      <a:t>[WARTOŚĆ]</a:t>
                    </a:fld>
                    <a:endParaRPr lang="pl-PL"/>
                  </a:p>
                </c:rich>
              </c:tx>
              <c:numFmt formatCode="#,##0.00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FBBC-460B-9A92-455A1F72A3A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BBC-460B-9A92-455A1F72A3A4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6350">
                  <a:solidFill>
                    <a:schemeClr val="tx1"/>
                  </a:solidFill>
                  <a:prstDash val="sysDot"/>
                </a:ln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Arkusz1!$A$2:$A$9</c:f>
              <c:strCache>
                <c:ptCount val="8"/>
                <c:pt idx="0">
                  <c:v>Płatności w ramach systemów wsparcia bezpośredniego</c:v>
                </c:pt>
                <c:pt idx="1">
                  <c:v>PROW 2014–2020</c:v>
                </c:pt>
                <c:pt idx="2">
                  <c:v>PROW 2007–2013</c:v>
                </c:pt>
                <c:pt idx="3">
                  <c:v>PROW 2004–2006 </c:v>
                </c:pt>
                <c:pt idx="4">
                  <c:v>SPO (Rolne + Rybne) 
2004–2006</c:v>
                </c:pt>
                <c:pt idx="5">
                  <c:v>SAPARD</c:v>
                </c:pt>
                <c:pt idx="6">
                  <c:v>Interwencje na rynkach produktów rolnych</c:v>
                </c:pt>
                <c:pt idx="7">
                  <c:v>Programy wspierające sektor rybacki*</c:v>
                </c:pt>
              </c:strCache>
            </c:strRef>
          </c:cat>
          <c:val>
            <c:numRef>
              <c:f>Arkusz1!$B$2:$B$9</c:f>
              <c:numCache>
                <c:formatCode>#\ ##0.0</c:formatCode>
                <c:ptCount val="8"/>
                <c:pt idx="0">
                  <c:v>18599.862611549997</c:v>
                </c:pt>
                <c:pt idx="1">
                  <c:v>3440.2167089700001</c:v>
                </c:pt>
                <c:pt idx="2">
                  <c:v>4788.3435830200006</c:v>
                </c:pt>
                <c:pt idx="3">
                  <c:v>923.16605084000003</c:v>
                </c:pt>
                <c:pt idx="4">
                  <c:v>456.21216431000005</c:v>
                </c:pt>
                <c:pt idx="5">
                  <c:v>287.18618887000002</c:v>
                </c:pt>
                <c:pt idx="6">
                  <c:v>1232.99209432</c:v>
                </c:pt>
                <c:pt idx="7">
                  <c:v>124.13833296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Arkusz1!$C$2:$C$9</c15:f>
                <c15:dlblRangeCache>
                  <c:ptCount val="8"/>
                  <c:pt idx="0">
                    <c:v>62,3%</c:v>
                  </c:pt>
                  <c:pt idx="1">
                    <c:v>11,5%</c:v>
                  </c:pt>
                  <c:pt idx="2">
                    <c:v>16,0%</c:v>
                  </c:pt>
                  <c:pt idx="3">
                    <c:v>3,1%</c:v>
                  </c:pt>
                  <c:pt idx="4">
                    <c:v>1,5%</c:v>
                  </c:pt>
                  <c:pt idx="5">
                    <c:v>1,0%</c:v>
                  </c:pt>
                  <c:pt idx="6">
                    <c:v>4,1%</c:v>
                  </c:pt>
                  <c:pt idx="7">
                    <c:v>0,4%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F-FBBC-460B-9A92-455A1F72A3A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Kolumna1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Arkusz1!$A$2:$A$9</c:f>
              <c:strCache>
                <c:ptCount val="8"/>
                <c:pt idx="0">
                  <c:v>Płatności w ramach systemów wsparcia bezpośredniego</c:v>
                </c:pt>
                <c:pt idx="1">
                  <c:v>PROW 2014–2020</c:v>
                </c:pt>
                <c:pt idx="2">
                  <c:v>PROW 2007–2013</c:v>
                </c:pt>
                <c:pt idx="3">
                  <c:v>PROW 2004–2006 </c:v>
                </c:pt>
                <c:pt idx="4">
                  <c:v>SPO (Rolne + Rybne) 
2004–2006</c:v>
                </c:pt>
                <c:pt idx="5">
                  <c:v>SAPARD</c:v>
                </c:pt>
                <c:pt idx="6">
                  <c:v>Interwencje na rynkach produktów rolnych</c:v>
                </c:pt>
                <c:pt idx="7">
                  <c:v>Programy wspierające sektor rybacki*</c:v>
                </c:pt>
              </c:strCache>
            </c:strRef>
          </c:cat>
          <c:val>
            <c:numRef>
              <c:f>Arkusz1!$C$2:$C$9</c:f>
              <c:numCache>
                <c:formatCode>0.0%</c:formatCode>
                <c:ptCount val="8"/>
                <c:pt idx="0">
                  <c:v>0.62306677123420129</c:v>
                </c:pt>
                <c:pt idx="1">
                  <c:v>0.11524196506015283</c:v>
                </c:pt>
                <c:pt idx="2">
                  <c:v>0.16040214049643753</c:v>
                </c:pt>
                <c:pt idx="3">
                  <c:v>3.0924641897770135E-2</c:v>
                </c:pt>
                <c:pt idx="4">
                  <c:v>1.5282405367762604E-2</c:v>
                </c:pt>
                <c:pt idx="5">
                  <c:v>9.6202953311693845E-3</c:v>
                </c:pt>
                <c:pt idx="6">
                  <c:v>4.1303337514342967E-2</c:v>
                </c:pt>
                <c:pt idx="7">
                  <c:v>4.1584430981631776E-3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BBC-460B-9A92-455A1F72A3A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wniosków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Arkusz1!$A$2:$A$20</c:f>
              <c:strCache>
                <c:ptCount val="19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chełmiński</c:v>
                </c:pt>
                <c:pt idx="4">
                  <c:v>golubsko-dobrzyński</c:v>
                </c:pt>
                <c:pt idx="5">
                  <c:v>grudziądzki</c:v>
                </c:pt>
                <c:pt idx="6">
                  <c:v>inowrocławski</c:v>
                </c:pt>
                <c:pt idx="7">
                  <c:v>lipnowski</c:v>
                </c:pt>
                <c:pt idx="8">
                  <c:v>mogileński</c:v>
                </c:pt>
                <c:pt idx="9">
                  <c:v>nakielski</c:v>
                </c:pt>
                <c:pt idx="10">
                  <c:v>radziejowski</c:v>
                </c:pt>
                <c:pt idx="11">
                  <c:v>rypiński</c:v>
                </c:pt>
                <c:pt idx="12">
                  <c:v>sępoleński</c:v>
                </c:pt>
                <c:pt idx="13">
                  <c:v>świecki</c:v>
                </c:pt>
                <c:pt idx="14">
                  <c:v>toruński</c:v>
                </c:pt>
                <c:pt idx="15">
                  <c:v>tucholski</c:v>
                </c:pt>
                <c:pt idx="16">
                  <c:v>wąbrzeski</c:v>
                </c:pt>
                <c:pt idx="17">
                  <c:v>włocławski</c:v>
                </c:pt>
                <c:pt idx="18">
                  <c:v>żniński</c:v>
                </c:pt>
              </c:strCache>
            </c:strRef>
          </c:cat>
          <c:val>
            <c:numRef>
              <c:f>Arkusz1!$B$2:$B$20</c:f>
              <c:numCache>
                <c:formatCode>#,##0</c:formatCode>
                <c:ptCount val="19"/>
                <c:pt idx="0">
                  <c:v>2386</c:v>
                </c:pt>
                <c:pt idx="1">
                  <c:v>3586</c:v>
                </c:pt>
                <c:pt idx="2">
                  <c:v>3493</c:v>
                </c:pt>
                <c:pt idx="3">
                  <c:v>1981</c:v>
                </c:pt>
                <c:pt idx="4">
                  <c:v>2552</c:v>
                </c:pt>
                <c:pt idx="5">
                  <c:v>2650</c:v>
                </c:pt>
                <c:pt idx="6">
                  <c:v>3662</c:v>
                </c:pt>
                <c:pt idx="7">
                  <c:v>4255</c:v>
                </c:pt>
                <c:pt idx="8">
                  <c:v>1994</c:v>
                </c:pt>
                <c:pt idx="9" formatCode="General">
                  <c:v>2317</c:v>
                </c:pt>
                <c:pt idx="10">
                  <c:v>2998</c:v>
                </c:pt>
                <c:pt idx="11">
                  <c:v>2696</c:v>
                </c:pt>
                <c:pt idx="12">
                  <c:v>1741</c:v>
                </c:pt>
                <c:pt idx="13">
                  <c:v>3640</c:v>
                </c:pt>
                <c:pt idx="14">
                  <c:v>4026</c:v>
                </c:pt>
                <c:pt idx="15">
                  <c:v>2311</c:v>
                </c:pt>
                <c:pt idx="16">
                  <c:v>1734</c:v>
                </c:pt>
                <c:pt idx="17">
                  <c:v>6441</c:v>
                </c:pt>
                <c:pt idx="18">
                  <c:v>2641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E4-4385-94EB-1B1FA70C5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755336464"/>
        <c:axId val="755337448"/>
      </c:barChart>
      <c:catAx>
        <c:axId val="7553364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l-PL"/>
          </a:p>
        </c:txPr>
        <c:crossAx val="755337448"/>
        <c:crosses val="autoZero"/>
        <c:auto val="1"/>
        <c:lblAlgn val="ctr"/>
        <c:lblOffset val="100"/>
        <c:noMultiLvlLbl val="0"/>
      </c:catAx>
      <c:valAx>
        <c:axId val="755337448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755336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ambria" panose="02040503050406030204" pitchFamily="18" charset="0"/>
          <a:ea typeface="Cambria" panose="020405030504060302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20"/>
      <c:rotY val="17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236806143033772E-2"/>
          <c:y val="0.1272045760031208"/>
          <c:w val="0.65003657187479669"/>
          <c:h val="0.73758877878552753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 mln zł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rgbClr val="C54639"/>
              </a:solidFill>
            </c:spPr>
            <c:extLst>
              <c:ext xmlns:c16="http://schemas.microsoft.com/office/drawing/2014/chart" uri="{C3380CC4-5D6E-409C-BE32-E72D297353CC}">
                <c16:uniqueId val="{00000001-155A-4A97-8C2C-C47667B4563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155A-4A97-8C2C-C47667B45634}"/>
              </c:ext>
            </c:extLst>
          </c:dPt>
          <c:dPt>
            <c:idx val="4"/>
            <c:bubble3D val="0"/>
            <c:spPr>
              <a:solidFill>
                <a:srgbClr val="008080"/>
              </a:solidFill>
            </c:spPr>
            <c:extLst>
              <c:ext xmlns:c16="http://schemas.microsoft.com/office/drawing/2014/chart" uri="{C3380CC4-5D6E-409C-BE32-E72D297353CC}">
                <c16:uniqueId val="{00000005-155A-4A97-8C2C-C47667B45634}"/>
              </c:ext>
            </c:extLst>
          </c:dPt>
          <c:dPt>
            <c:idx val="6"/>
            <c:bubble3D val="0"/>
            <c:spPr>
              <a:solidFill>
                <a:schemeClr val="tx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155A-4A97-8C2C-C47667B45634}"/>
              </c:ext>
            </c:extLst>
          </c:dPt>
          <c:dLbls>
            <c:dLbl>
              <c:idx val="0"/>
              <c:layout>
                <c:manualLayout>
                  <c:x val="6.8720493657136492E-2"/>
                  <c:y val="0.1260162733801957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891457790883708"/>
                      <c:h val="0.152381174425875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55A-4A97-8C2C-C47667B45634}"/>
                </c:ext>
              </c:extLst>
            </c:dLbl>
            <c:dLbl>
              <c:idx val="1"/>
              <c:layout>
                <c:manualLayout>
                  <c:x val="-2.981501469323522E-8"/>
                  <c:y val="-4.363663552051275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355365937823508"/>
                      <c:h val="0.1426924258962918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55A-4A97-8C2C-C47667B45634}"/>
                </c:ext>
              </c:extLst>
            </c:dLbl>
            <c:dLbl>
              <c:idx val="2"/>
              <c:layout>
                <c:manualLayout>
                  <c:x val="0.11310411774735728"/>
                  <c:y val="-0.1436525508080235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197791511120871"/>
                      <c:h val="0.143903307510518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155A-4A97-8C2C-C47667B45634}"/>
                </c:ext>
              </c:extLst>
            </c:dLbl>
            <c:dLbl>
              <c:idx val="3"/>
              <c:layout>
                <c:manualLayout>
                  <c:x val="-7.4464561441442742E-2"/>
                  <c:y val="-0.1809445138557666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225899551400695"/>
                      <c:h val="0.119001282309428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55A-4A97-8C2C-C47667B45634}"/>
                </c:ext>
              </c:extLst>
            </c:dLbl>
            <c:dLbl>
              <c:idx val="4"/>
              <c:layout>
                <c:manualLayout>
                  <c:x val="3.5936196084623132E-2"/>
                  <c:y val="-0.29236088233585589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706339994353293"/>
                      <c:h val="0.153730460677610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55A-4A97-8C2C-C47667B45634}"/>
                </c:ext>
              </c:extLst>
            </c:dLbl>
            <c:dLbl>
              <c:idx val="5"/>
              <c:layout>
                <c:manualLayout>
                  <c:x val="0.12678859365686845"/>
                  <c:y val="-0.2077171712889859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400335665213162"/>
                      <c:h val="0.144573711596952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155A-4A97-8C2C-C47667B45634}"/>
                </c:ext>
              </c:extLst>
            </c:dLbl>
            <c:dLbl>
              <c:idx val="6"/>
              <c:layout>
                <c:manualLayout>
                  <c:x val="0.11875317627129263"/>
                  <c:y val="-9.331609457296977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5A-4A97-8C2C-C47667B45634}"/>
                </c:ext>
              </c:extLst>
            </c:dLbl>
            <c:dLbl>
              <c:idx val="7"/>
              <c:layout>
                <c:manualLayout>
                  <c:x val="0.18480652194372119"/>
                  <c:y val="2.164856243575195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915440599805504"/>
                      <c:h val="0.166642786744523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55A-4A97-8C2C-C47667B45634}"/>
                </c:ext>
              </c:extLst>
            </c:dLbl>
            <c:dLbl>
              <c:idx val="8"/>
              <c:layout>
                <c:manualLayout>
                  <c:x val="7.988235358170355E-2"/>
                  <c:y val="5.640834943075459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984032374439248"/>
                      <c:h val="0.15185129449666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155A-4A97-8C2C-C47667B45634}"/>
                </c:ext>
              </c:extLst>
            </c:dLbl>
            <c:dLbl>
              <c:idx val="9"/>
              <c:layout>
                <c:manualLayout>
                  <c:x val="0.13913589735546006"/>
                  <c:y val="0.1467514121300113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412225115286886"/>
                      <c:h val="0.119924969002024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55A-4A97-8C2C-C47667B45634}"/>
                </c:ext>
              </c:extLst>
            </c:dLbl>
            <c:dLbl>
              <c:idx val="10"/>
              <c:layout>
                <c:manualLayout>
                  <c:x val="4.6168083571226828E-2"/>
                  <c:y val="0.2188040609997772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401731656052953"/>
                      <c:h val="9.3007068598255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155A-4A97-8C2C-C47667B45634}"/>
                </c:ext>
              </c:extLst>
            </c:dLbl>
            <c:dLbl>
              <c:idx val="11"/>
              <c:layout>
                <c:manualLayout>
                  <c:x val="-8.6712363145841825E-2"/>
                  <c:y val="0.1749826729263148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55A-4A97-8C2C-C47667B45634}"/>
                </c:ext>
              </c:extLst>
            </c:dLbl>
            <c:dLbl>
              <c:idx val="12"/>
              <c:layout>
                <c:manualLayout>
                  <c:x val="-0.17090080622392329"/>
                  <c:y val="0.1156492618772585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55A-4A97-8C2C-C47667B45634}"/>
                </c:ext>
              </c:extLst>
            </c:dLbl>
            <c:dLbl>
              <c:idx val="13"/>
              <c:layout>
                <c:manualLayout>
                  <c:x val="-0.31941606472744627"/>
                  <c:y val="0.3395724905016243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55A-4A97-8C2C-C47667B45634}"/>
                </c:ext>
              </c:extLst>
            </c:dLbl>
            <c:dLbl>
              <c:idx val="14"/>
              <c:layout>
                <c:manualLayout>
                  <c:x val="5.2589401531420145E-2"/>
                  <c:y val="0.3643946185048547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2-155A-4A97-8C2C-C47667B45634}"/>
                </c:ext>
              </c:extLst>
            </c:dLbl>
            <c:dLbl>
              <c:idx val="15"/>
              <c:layout>
                <c:manualLayout>
                  <c:x val="-0.12910175484262815"/>
                  <c:y val="0.281327533359029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55A-4A97-8C2C-C47667B45634}"/>
                </c:ext>
              </c:extLst>
            </c:dLbl>
            <c:dLbl>
              <c:idx val="16"/>
              <c:layout>
                <c:manualLayout>
                  <c:x val="-0.28783427691373287"/>
                  <c:y val="0.1017114217750245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55A-4A97-8C2C-C47667B4563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0">
                  <a:solidFill>
                    <a:schemeClr val="tx1"/>
                  </a:solidFill>
                  <a:prstDash val="sysDot"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Arkusz1!$A$2:$A$14</c:f>
              <c:strCache>
                <c:ptCount val="13"/>
                <c:pt idx="0">
                  <c:v>Jednolita Płatność Obszarowa</c:v>
                </c:pt>
                <c:pt idx="1">
                  <c:v>Płatność dla młodych rolników</c:v>
                </c:pt>
                <c:pt idx="2">
                  <c:v>Płatność dodatkowa (redystrybucyjna)</c:v>
                </c:pt>
                <c:pt idx="3">
                  <c:v>Płatność za zazielenienie</c:v>
                </c:pt>
                <c:pt idx="4">
                  <c:v>Płatność do bydła, krów, owiec i kóz</c:v>
                </c:pt>
                <c:pt idx="5">
                  <c:v>Płatność do strączkowych wysokobiałkowych na ziarno</c:v>
                </c:pt>
                <c:pt idx="6">
                  <c:v>Płatność do powierzchni upraw roślin pastewnych</c:v>
                </c:pt>
                <c:pt idx="7">
                  <c:v>Płatność do powierzchni uprawy ziemniaków skrobiowych</c:v>
                </c:pt>
                <c:pt idx="8">
                  <c:v>Płatność do powierzchni uprawy buraków cukrowych</c:v>
                </c:pt>
                <c:pt idx="9">
                  <c:v>Pozostałe płatność do powierzchni uprawy</c:v>
                </c:pt>
                <c:pt idx="10">
                  <c:v>Płatności do tytoniu</c:v>
                </c:pt>
                <c:pt idx="11">
                  <c:v>Uzupełniająca Płatność Podstawowa</c:v>
                </c:pt>
                <c:pt idx="12">
                  <c:v>Zwrot dyscypliny finansowej</c:v>
                </c:pt>
              </c:strCache>
            </c:strRef>
          </c:cat>
          <c:val>
            <c:numRef>
              <c:f>Arkusz1!$B$2:$B$14</c:f>
              <c:numCache>
                <c:formatCode>#\ ##0.0</c:formatCode>
                <c:ptCount val="13"/>
                <c:pt idx="0">
                  <c:v>527.79436524999994</c:v>
                </c:pt>
                <c:pt idx="1">
                  <c:v>22.522253820000003</c:v>
                </c:pt>
                <c:pt idx="2">
                  <c:v>104.13361067</c:v>
                </c:pt>
                <c:pt idx="3">
                  <c:v>354.68987342000003</c:v>
                </c:pt>
                <c:pt idx="4">
                  <c:v>119.37353294</c:v>
                </c:pt>
                <c:pt idx="5">
                  <c:v>10.536585820000001</c:v>
                </c:pt>
                <c:pt idx="6">
                  <c:v>7.8925822800000009</c:v>
                </c:pt>
                <c:pt idx="7">
                  <c:v>11.735408270000001</c:v>
                </c:pt>
                <c:pt idx="8">
                  <c:v>86.612169770000008</c:v>
                </c:pt>
                <c:pt idx="9">
                  <c:v>4.07574433</c:v>
                </c:pt>
                <c:pt idx="10">
                  <c:v>9.9931661400000014</c:v>
                </c:pt>
                <c:pt idx="11">
                  <c:v>33.555479249999998</c:v>
                </c:pt>
                <c:pt idx="12">
                  <c:v>13.397130089999999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55A-4A97-8C2C-C47667B45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solidFill>
            <a:schemeClr val="accent1">
              <a:lumMod val="75000"/>
            </a:schemeClr>
          </a:solidFill>
          <a:latin typeface="+mj-lt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0.059</cdr:x>
      <cdr:y>0.2011</cdr:y>
    </cdr:from>
    <cdr:to>
      <cdr:x>0.72787</cdr:x>
      <cdr:y>0.25864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0542" y="724047"/>
          <a:ext cx="3973797" cy="2071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0.66375</cdr:x>
      <cdr:y>0.45002</cdr:y>
    </cdr:from>
    <cdr:to>
      <cdr:x>0.93844</cdr:x>
      <cdr:y>0.67011</cdr:y>
    </cdr:to>
    <cdr:sp macro="" textlink="">
      <cdr:nvSpPr>
        <cdr:cNvPr id="3" name="Objaśnienie w chmurce 2"/>
        <cdr:cNvSpPr/>
      </cdr:nvSpPr>
      <cdr:spPr>
        <a:xfrm xmlns:a="http://schemas.openxmlformats.org/drawingml/2006/main">
          <a:off x="3943379" y="1517384"/>
          <a:ext cx="1631949" cy="742133"/>
        </a:xfrm>
        <a:prstGeom xmlns:a="http://schemas.openxmlformats.org/drawingml/2006/main" prst="cloudCallout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pl-PL" b="1">
            <a:solidFill>
              <a:schemeClr val="tx2">
                <a:lumMod val="75000"/>
              </a:schemeClr>
            </a:solidFill>
            <a:latin typeface="Cambria"/>
          </a:endParaRPr>
        </a:p>
        <a:p xmlns:a="http://schemas.openxmlformats.org/drawingml/2006/main">
          <a:pPr algn="ctr"/>
          <a:r>
            <a:rPr lang="pl-PL" b="1">
              <a:solidFill>
                <a:schemeClr val="tx2">
                  <a:lumMod val="75000"/>
                </a:schemeClr>
              </a:solidFill>
              <a:latin typeface="Cambria"/>
            </a:rPr>
            <a:t>406,7mld zł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0.02091</cdr:x>
      <cdr:y>0.73546</cdr:y>
    </cdr:from>
    <cdr:to>
      <cdr:x>0.25867</cdr:x>
      <cdr:y>0.94721</cdr:y>
    </cdr:to>
    <cdr:sp macro="" textlink="">
      <cdr:nvSpPr>
        <cdr:cNvPr id="2" name="Chmurka 1"/>
        <cdr:cNvSpPr/>
      </cdr:nvSpPr>
      <cdr:spPr bwMode="auto">
        <a:xfrm xmlns:a="http://schemas.openxmlformats.org/drawingml/2006/main">
          <a:off x="137804" y="2283710"/>
          <a:ext cx="1567148" cy="657516"/>
        </a:xfrm>
        <a:prstGeom xmlns:a="http://schemas.openxmlformats.org/drawingml/2006/main" prst="cloud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339933">
              <a:lumMod val="50000"/>
            </a:srgbClr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="horz" wrap="none" lIns="91440" tIns="45720" rIns="91440" bIns="45720" numCol="1" rtlCol="0" anchor="ctr" anchorCtr="0" compatLnSpc="1">
          <a:prstTxWarp prst="textNoShape">
            <a:avLst/>
          </a:prstTxWarp>
        </a:bodyPr>
        <a:lstStyle xmlns:a="http://schemas.openxmlformats.org/drawingml/2006/main">
          <a:defPPr>
            <a:defRPr lang="pl-PL"/>
          </a:defPPr>
          <a:lvl1pPr algn="ctr" rtl="0" fontAlgn="base">
            <a:spcBef>
              <a:spcPct val="0"/>
            </a:spcBef>
            <a:spcAft>
              <a:spcPct val="0"/>
            </a:spcAft>
            <a:defRPr sz="1600" kern="1200">
              <a:solidFill>
                <a:srgbClr val="000000"/>
              </a:solidFill>
              <a:latin typeface="Times New Roman" pitchFamily="18" charset="0"/>
            </a:defRPr>
          </a:lvl1pPr>
          <a:lvl2pPr marL="457200" algn="ctr" rtl="0" fontAlgn="base">
            <a:spcBef>
              <a:spcPct val="0"/>
            </a:spcBef>
            <a:spcAft>
              <a:spcPct val="0"/>
            </a:spcAft>
            <a:defRPr sz="1600" kern="1200">
              <a:solidFill>
                <a:srgbClr val="000000"/>
              </a:solidFill>
              <a:latin typeface="Times New Roman" pitchFamily="18" charset="0"/>
            </a:defRPr>
          </a:lvl2pPr>
          <a:lvl3pPr marL="914400" algn="ctr" rtl="0" fontAlgn="base">
            <a:spcBef>
              <a:spcPct val="0"/>
            </a:spcBef>
            <a:spcAft>
              <a:spcPct val="0"/>
            </a:spcAft>
            <a:defRPr sz="1600" kern="1200">
              <a:solidFill>
                <a:srgbClr val="000000"/>
              </a:solidFill>
              <a:latin typeface="Times New Roman" pitchFamily="18" charset="0"/>
            </a:defRPr>
          </a:lvl3pPr>
          <a:lvl4pPr marL="1371600" algn="ctr" rtl="0" fontAlgn="base">
            <a:spcBef>
              <a:spcPct val="0"/>
            </a:spcBef>
            <a:spcAft>
              <a:spcPct val="0"/>
            </a:spcAft>
            <a:defRPr sz="1600" kern="1200">
              <a:solidFill>
                <a:srgbClr val="000000"/>
              </a:solidFill>
              <a:latin typeface="Times New Roman" pitchFamily="18" charset="0"/>
            </a:defRPr>
          </a:lvl4pPr>
          <a:lvl5pPr marL="1828800" algn="ctr" rtl="0" fontAlgn="base">
            <a:spcBef>
              <a:spcPct val="0"/>
            </a:spcBef>
            <a:spcAft>
              <a:spcPct val="0"/>
            </a:spcAft>
            <a:defRPr sz="1600" kern="1200">
              <a:solidFill>
                <a:srgbClr val="000000"/>
              </a:solidFill>
              <a:latin typeface="Times New Roman" pitchFamily="18" charset="0"/>
            </a:defRPr>
          </a:lvl5pPr>
          <a:lvl6pPr marL="2286000" algn="l" defTabSz="914400" rtl="0" eaLnBrk="1" latinLnBrk="0" hangingPunct="1">
            <a:defRPr sz="1600" kern="1200">
              <a:solidFill>
                <a:srgbClr val="000000"/>
              </a:solidFill>
              <a:latin typeface="Times New Roman" pitchFamily="18" charset="0"/>
            </a:defRPr>
          </a:lvl6pPr>
          <a:lvl7pPr marL="2743200" algn="l" defTabSz="914400" rtl="0" eaLnBrk="1" latinLnBrk="0" hangingPunct="1">
            <a:defRPr sz="1600" kern="1200">
              <a:solidFill>
                <a:srgbClr val="000000"/>
              </a:solidFill>
              <a:latin typeface="Times New Roman" pitchFamily="18" charset="0"/>
            </a:defRPr>
          </a:lvl7pPr>
          <a:lvl8pPr marL="3200400" algn="l" defTabSz="914400" rtl="0" eaLnBrk="1" latinLnBrk="0" hangingPunct="1">
            <a:defRPr sz="1600" kern="1200">
              <a:solidFill>
                <a:srgbClr val="000000"/>
              </a:solidFill>
              <a:latin typeface="Times New Roman" pitchFamily="18" charset="0"/>
            </a:defRPr>
          </a:lvl8pPr>
          <a:lvl9pPr marL="3657600" algn="l" defTabSz="914400" rtl="0" eaLnBrk="1" latinLnBrk="0" hangingPunct="1">
            <a:defRPr sz="1600" kern="1200">
              <a:solidFill>
                <a:srgbClr val="000000"/>
              </a:solidFill>
              <a:latin typeface="Times New Roman" pitchFamily="18" charset="0"/>
            </a:defRPr>
          </a:lvl9pPr>
        </a:lstStyle>
        <a:p xmlns:a="http://schemas.openxmlformats.org/drawingml/2006/main">
          <a:endParaRPr lang="pl-PL" sz="1200" b="1" dirty="0">
            <a:solidFill>
              <a:srgbClr val="339933">
                <a:lumMod val="50000"/>
              </a:srgbClr>
            </a:solidFill>
            <a:latin typeface="Cambria" pitchFamily="18" charset="0"/>
          </a:endParaRPr>
        </a:p>
        <a:p xmlns:a="http://schemas.openxmlformats.org/drawingml/2006/main">
          <a:r>
            <a:rPr lang="pl-PL" sz="1200" b="1" dirty="0">
              <a:solidFill>
                <a:srgbClr val="339933">
                  <a:lumMod val="50000"/>
                </a:srgbClr>
              </a:solidFill>
              <a:latin typeface="Cambria" pitchFamily="18" charset="0"/>
            </a:rPr>
            <a:t>RAZEM  </a:t>
          </a:r>
          <a:br>
            <a:rPr lang="pl-PL" sz="1200" b="1" dirty="0">
              <a:solidFill>
                <a:srgbClr val="339933">
                  <a:lumMod val="50000"/>
                </a:srgbClr>
              </a:solidFill>
              <a:latin typeface="Cambria" pitchFamily="18" charset="0"/>
            </a:rPr>
          </a:br>
          <a:r>
            <a:rPr lang="pl-PL" sz="1200" b="1" dirty="0">
              <a:solidFill>
                <a:srgbClr val="9E0000"/>
              </a:solidFill>
              <a:latin typeface="Cambria" pitchFamily="18" charset="0"/>
            </a:rPr>
            <a:t>29,9 mld zł</a:t>
          </a:r>
          <a:endParaRPr lang="pl-PL" sz="1200" dirty="0">
            <a:solidFill>
              <a:srgbClr val="304A30"/>
            </a:solidFill>
            <a:latin typeface="Cambria" pitchFamily="18" charset="0"/>
          </a:endParaRPr>
        </a:p>
        <a:p xmlns:a="http://schemas.openxmlformats.org/drawingml/2006/main">
          <a:pPr marL="0" marR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endParaRPr kumimoji="0" lang="pl-PL" sz="1200" b="0" i="0" u="none" strike="noStrike" cap="none" normalizeH="0" baseline="0" dirty="0">
            <a:ln>
              <a:noFill/>
            </a:ln>
            <a:solidFill>
              <a:srgbClr val="339933">
                <a:lumMod val="50000"/>
              </a:srgbClr>
            </a:solidFill>
            <a:effectLst/>
            <a:latin typeface="Cambria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4B1738-9C3E-48D4-A463-A9EE39DC44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DE3545-9699-4A47-805F-1F2A2DDACC2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2082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wsparcie arimr na rzecz województwa</vt:lpstr>
    </vt:vector>
  </TitlesOfParts>
  <Company>Hewlett-Packard</Company>
  <LinksUpToDate>false</LinksUpToDate>
  <CharactersWithSpaces>14551</CharactersWithSpaces>
  <SharedDoc>false</SharedDoc>
  <HLinks>
    <vt:vector size="6" baseType="variant">
      <vt:variant>
        <vt:i4>6488191</vt:i4>
      </vt:variant>
      <vt:variant>
        <vt:i4>2274</vt:i4>
      </vt:variant>
      <vt:variant>
        <vt:i4>1025</vt:i4>
      </vt:variant>
      <vt:variant>
        <vt:i4>1</vt:i4>
      </vt:variant>
      <vt:variant>
        <vt:lpwstr>../../../../../../otwinowski.jakub/Moje%20dokumenty/LOGO%20jpg(RGB).jpg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wsparcie arimr na rzecz województwa</dc:title>
  <dc:subject/>
  <dc:creator>ieteska.ewa</dc:creator>
  <cp:keywords/>
  <dc:description/>
  <cp:lastModifiedBy>ARiMR</cp:lastModifiedBy>
  <cp:revision>4</cp:revision>
  <cp:lastPrinted>2023-09-06T16:14:00Z</cp:lastPrinted>
  <dcterms:created xsi:type="dcterms:W3CDTF">2023-09-07T05:45:00Z</dcterms:created>
  <dcterms:modified xsi:type="dcterms:W3CDTF">2023-09-07T06:43:00Z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2d21e517-5acd-49f7-b9e7-94e5eff6bd79</vt:lpwstr>
  </property>
  <property fmtid="{D5CDD505-2E9C-101B-9397-08002B2CF9AE}" pid="3" name="bjSaver">
    <vt:lpwstr>JK9C3iP0RerURzDcblMkiLPXbI9bQin6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5" name="bjDocumentLabelXML-0">
    <vt:lpwstr>ames.com/2008/01/sie/internal/label"&gt;&lt;element uid="e3529ac4-ce9c-4660-aa85-64853fbeee80" value="" /&gt;&lt;/sisl&gt;</vt:lpwstr>
  </property>
  <property fmtid="{D5CDD505-2E9C-101B-9397-08002B2CF9AE}" pid="6" name="bjDocumentSecurityLabel">
    <vt:lpwstr>Klasyfikacja: OGÓLNA</vt:lpwstr>
  </property>
  <property fmtid="{D5CDD505-2E9C-101B-9397-08002B2CF9AE}" pid="7" name="bjClsUserRVM">
    <vt:lpwstr>[]</vt:lpwstr>
  </property>
</Properties>
</file>