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08" w:rsidRDefault="00CB0BD9">
      <w:pPr>
        <w:pStyle w:val="Standard"/>
        <w:spacing w:before="57" w:after="57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REGULAMIN KONKURSU „KROMKA.PL”</w:t>
      </w:r>
    </w:p>
    <w:p w:rsidR="005B3308" w:rsidRDefault="005B3308">
      <w:pPr>
        <w:pStyle w:val="Standard"/>
        <w:spacing w:before="57" w:after="57"/>
        <w:rPr>
          <w:rFonts w:ascii="Arial" w:hAnsi="Arial" w:cs="Arial"/>
          <w:b/>
          <w:bCs/>
        </w:rPr>
      </w:pPr>
    </w:p>
    <w:p w:rsidR="005B3308" w:rsidRDefault="00CB0BD9">
      <w:pPr>
        <w:pStyle w:val="Standard"/>
        <w:spacing w:before="57" w:after="57"/>
        <w:jc w:val="center"/>
      </w:pPr>
      <w:r>
        <w:rPr>
          <w:rStyle w:val="StrongEmphasis"/>
          <w:rFonts w:ascii="Arial" w:hAnsi="Arial" w:cs="Arial"/>
        </w:rPr>
        <w:t>§ 1</w:t>
      </w:r>
    </w:p>
    <w:p w:rsidR="005B3308" w:rsidRDefault="00CB0BD9">
      <w:pPr>
        <w:pStyle w:val="Standard"/>
        <w:spacing w:before="57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Postanowienia </w:t>
      </w:r>
      <w:r>
        <w:rPr>
          <w:rFonts w:ascii="Arial" w:hAnsi="Arial" w:cs="Arial"/>
          <w:b/>
          <w:bCs/>
        </w:rPr>
        <w:t>ogólne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>1. Niniejszy Regulamin określa zasady i warunki uczestnictwa w konkursie „Kromka.pl”, zwanym dalej „Konkursem”, którego organizatorem jest: Polska Izba Produktu Regionalnego i Lokalnego (ul. Widok 20/1, 00-023 Warszawa).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 xml:space="preserve">2. Organizator oświadcza, </w:t>
      </w:r>
      <w:r>
        <w:rPr>
          <w:rFonts w:ascii="Arial" w:hAnsi="Arial" w:cs="Arial"/>
        </w:rPr>
        <w:t xml:space="preserve">że Konkurs nie jest grą losową, loterią fantową, zakładem wzajemnym, loterią pomocową, których wynik zależy od przypadku, ani żadną inną formą gry losowej przewidzianej w ustawie z dnia 19 listopada 2009 r. o grach hazardowych (Dz. U. z 2020 r. poz. 2094, </w:t>
      </w:r>
      <w:r>
        <w:rPr>
          <w:rFonts w:ascii="Arial" w:hAnsi="Arial" w:cs="Arial"/>
        </w:rPr>
        <w:t>z późn. zm.).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center"/>
      </w:pPr>
      <w:r>
        <w:rPr>
          <w:rStyle w:val="StrongEmphasis"/>
          <w:rFonts w:ascii="Arial" w:hAnsi="Arial" w:cs="Arial"/>
        </w:rPr>
        <w:t>§ 2</w:t>
      </w:r>
    </w:p>
    <w:p w:rsidR="005B3308" w:rsidRDefault="00CB0BD9">
      <w:pPr>
        <w:pStyle w:val="Standard"/>
        <w:spacing w:before="57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Cel konkursu</w:t>
      </w:r>
    </w:p>
    <w:p w:rsidR="005B3308" w:rsidRDefault="005B3308">
      <w:pPr>
        <w:pStyle w:val="Standard"/>
        <w:spacing w:before="57" w:after="57"/>
        <w:jc w:val="center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jest:</w:t>
      </w: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1. promowanie produktów piekarniczych opartych na tradycjach regionalnych/historycznych;</w:t>
      </w: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2. promowanie lokalnych piekarni rzemieślniczych, spółdzielczych i działających w ramach RHD stosujących tradycy</w:t>
      </w:r>
      <w:r>
        <w:rPr>
          <w:rFonts w:ascii="Arial" w:hAnsi="Arial" w:cs="Arial"/>
        </w:rPr>
        <w:t>jne, regionalnie/historyczne metody wypieku;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center"/>
      </w:pPr>
      <w:r>
        <w:rPr>
          <w:rStyle w:val="StrongEmphasis"/>
          <w:rFonts w:ascii="Arial" w:hAnsi="Arial" w:cs="Arial"/>
        </w:rPr>
        <w:t>§ 3</w:t>
      </w:r>
      <w:r>
        <w:rPr>
          <w:rStyle w:val="StrongEmphasis"/>
          <w:rFonts w:ascii="Arial" w:hAnsi="Arial" w:cs="Arial"/>
        </w:rPr>
        <w:br/>
      </w:r>
      <w:r>
        <w:rPr>
          <w:rStyle w:val="StrongEmphasis"/>
          <w:rFonts w:ascii="Arial" w:hAnsi="Arial" w:cs="Arial"/>
        </w:rPr>
        <w:t>Przedmiot Konkursu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konkursu jest wykonanie pracy konkursowej polegającej na przygotowaniu jednego typu pieczywa, którego receptura i sposób wykonania oparte są na tradycyjnych i </w:t>
      </w:r>
      <w:r>
        <w:rPr>
          <w:rFonts w:ascii="Arial" w:hAnsi="Arial" w:cs="Arial"/>
        </w:rPr>
        <w:t>rzemieślniczych metodach wypieku i/lub regionalnych/historycznych tradycjach piekarniczych. Produkt należy przedstawić w postaci, w jakiej jest oferowany konsumentom, w przypadku produktów drobnych (np. bułki, należy dostarczyć produkty w ilości degustacyj</w:t>
      </w:r>
      <w:r>
        <w:rPr>
          <w:rFonts w:ascii="Arial" w:hAnsi="Arial" w:cs="Arial"/>
        </w:rPr>
        <w:t xml:space="preserve">nej dla 5 jurorów) </w:t>
      </w: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2. Zgłoszone Prace konkursowe muszą być dostarczone na miejsce stacjonarne konkursu wskazane przez organizatora, we wskazanym przez organizatora czasie (etapy wojewódzkie konkursu odbędą się w dniach od 12.05.24 r. do 10.09.24 r., w cał</w:t>
      </w:r>
      <w:r>
        <w:rPr>
          <w:rFonts w:ascii="Arial" w:hAnsi="Arial" w:cs="Arial"/>
        </w:rPr>
        <w:t>ej Polsce).</w:t>
      </w: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Wszyscy uczestnicy wojewódzkich etapów konkursu będą promowani w mediach społecznościowych (facebook).  </w:t>
      </w: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4. Zwycięzcy finałów regionalnych konkursu biorą udział w finale ogólnopolskim. Finał ogólnopolski odbędzie się podczas Targów „Smaki Re</w:t>
      </w:r>
      <w:r>
        <w:rPr>
          <w:rFonts w:ascii="Arial" w:hAnsi="Arial" w:cs="Arial"/>
        </w:rPr>
        <w:t xml:space="preserve">gionów” w Poznaniu 28 września 2024 r. 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center"/>
      </w:pPr>
      <w:r>
        <w:rPr>
          <w:rStyle w:val="StrongEmphasis"/>
          <w:rFonts w:ascii="Arial" w:hAnsi="Arial" w:cs="Arial"/>
        </w:rPr>
        <w:t>§ 4</w:t>
      </w:r>
      <w:r>
        <w:rPr>
          <w:rStyle w:val="StrongEmphasis"/>
          <w:rFonts w:ascii="Arial" w:hAnsi="Arial" w:cs="Arial"/>
        </w:rPr>
        <w:br/>
      </w:r>
      <w:r>
        <w:rPr>
          <w:rStyle w:val="StrongEmphasis"/>
          <w:rFonts w:ascii="Arial" w:hAnsi="Arial" w:cs="Arial"/>
        </w:rPr>
        <w:t>Warunki uczestnictwa i zgłoszenie udziału do Konkursu</w:t>
      </w:r>
    </w:p>
    <w:p w:rsidR="005B3308" w:rsidRDefault="005B3308">
      <w:pPr>
        <w:pStyle w:val="Standard"/>
        <w:spacing w:before="57" w:after="57"/>
        <w:jc w:val="center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Uczestnikami Konkursu mogą być lokalne piekarnie, cukiernie i zakłady piekarnicze oraz rolnicy zarejestrowani w ramach RHD, którzy w sprzedaży posiadają </w:t>
      </w:r>
      <w:r>
        <w:rPr>
          <w:rFonts w:ascii="Arial" w:hAnsi="Arial" w:cs="Arial"/>
        </w:rPr>
        <w:t xml:space="preserve">produkty oparte na </w:t>
      </w:r>
      <w:r>
        <w:rPr>
          <w:rFonts w:ascii="Arial" w:hAnsi="Arial" w:cs="Arial"/>
        </w:rPr>
        <w:lastRenderedPageBreak/>
        <w:t>tradycyjnych i rzemieślniczych metodach wypieku i/lub regionalnych/historycznych tradycjach piekarniczych.</w:t>
      </w:r>
    </w:p>
    <w:p w:rsidR="005B3308" w:rsidRDefault="00CB0BD9">
      <w:pPr>
        <w:pStyle w:val="NormalnyWeb"/>
        <w:shd w:val="clear" w:color="auto" w:fill="FFFFFF"/>
        <w:tabs>
          <w:tab w:val="left" w:pos="1843"/>
        </w:tabs>
        <w:spacing w:before="0" w:after="0" w:line="360" w:lineRule="auto"/>
        <w:ind w:right="105"/>
        <w:jc w:val="both"/>
      </w:pPr>
      <w:r>
        <w:rPr>
          <w:rFonts w:ascii="Arial" w:hAnsi="Arial" w:cs="Arial"/>
        </w:rPr>
        <w:t>2. Warunkiem udziału w Konkursie jest przesłanie zgłoszenia do Konkursu przez upoważnionego przedstawiciela uczestnika Konkursu, w</w:t>
      </w:r>
      <w:r>
        <w:rPr>
          <w:rFonts w:ascii="Arial" w:hAnsi="Arial" w:cs="Arial"/>
        </w:rPr>
        <w:t xml:space="preserve"> terminie do 6 maja 2024 r. </w:t>
      </w:r>
      <w:r>
        <w:rPr>
          <w:rStyle w:val="StrongEmphasis"/>
          <w:rFonts w:ascii="Arial" w:hAnsi="Arial" w:cs="Arial"/>
          <w:b w:val="0"/>
          <w:bCs w:val="0"/>
        </w:rPr>
        <w:t>na adres:</w:t>
      </w:r>
      <w:r>
        <w:rPr>
          <w:rStyle w:val="StrongEmphasis"/>
          <w:rFonts w:ascii="Arial" w:hAnsi="Arial" w:cs="Arial"/>
          <w:b w:val="0"/>
          <w:bCs w:val="0"/>
        </w:rPr>
        <w:br/>
      </w:r>
      <w:r>
        <w:rPr>
          <w:rStyle w:val="Pogrubienie"/>
          <w:rFonts w:ascii="Arial" w:hAnsi="Arial" w:cs="Arial"/>
          <w:b w:val="0"/>
          <w:bCs w:val="0"/>
          <w:color w:val="000000"/>
        </w:rPr>
        <w:t>Kujawsko-Pomorski Ośrodek Doradztwa Rolniczego w Minikowie</w:t>
      </w:r>
      <w:r>
        <w:t xml:space="preserve">, </w:t>
      </w:r>
      <w:r>
        <w:rPr>
          <w:rStyle w:val="Pogrubienie"/>
          <w:rFonts w:ascii="Arial" w:hAnsi="Arial" w:cs="Arial"/>
          <w:b w:val="0"/>
          <w:bCs w:val="0"/>
          <w:color w:val="000000"/>
        </w:rPr>
        <w:t>89-122 Minikowo</w:t>
      </w:r>
      <w:r>
        <w:rPr>
          <w:rStyle w:val="Pogrubienie"/>
          <w:rFonts w:ascii="Arial" w:hAnsi="Arial" w:cs="Arial"/>
          <w:b w:val="0"/>
          <w:bCs w:val="0"/>
          <w:color w:val="000000"/>
        </w:rPr>
        <w:br/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lub osobiście w siedzibie KPODR pokój nr 33 </w:t>
      </w:r>
      <w: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lub </w:t>
      </w:r>
      <w:hyperlink r:id="rId7" w:history="1">
        <w:r>
          <w:rPr>
            <w:rStyle w:val="Hipercze"/>
            <w:rFonts w:ascii="Arial" w:hAnsi="Arial" w:cs="Arial"/>
          </w:rPr>
          <w:t>magdalena.kulus@kpodr.pl</w:t>
        </w:r>
      </w:hyperlink>
      <w:r>
        <w:rPr>
          <w:rStyle w:val="Pogrubienie"/>
          <w:rFonts w:ascii="Arial" w:hAnsi="Arial" w:cs="Arial"/>
          <w:b w:val="0"/>
          <w:bCs w:val="0"/>
          <w:color w:val="000000"/>
        </w:rPr>
        <w:t>,</w:t>
      </w:r>
      <w:r>
        <w:rPr>
          <w:rStyle w:val="Pogrubienie"/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</w:rPr>
        <w:t>tel. 723 692 551.</w:t>
      </w:r>
    </w:p>
    <w:p w:rsidR="005B3308" w:rsidRDefault="00CB0BD9">
      <w:pPr>
        <w:pStyle w:val="Standard"/>
        <w:spacing w:before="57" w:after="57"/>
        <w:jc w:val="both"/>
      </w:pPr>
      <w:r>
        <w:rPr>
          <w:rStyle w:val="StrongEmphasis"/>
          <w:rFonts w:ascii="Arial" w:hAnsi="Arial" w:cs="Arial"/>
          <w:b w:val="0"/>
          <w:bCs w:val="0"/>
        </w:rPr>
        <w:t xml:space="preserve">3. </w:t>
      </w:r>
      <w:r>
        <w:rPr>
          <w:rStyle w:val="StrongEmphasis"/>
          <w:rFonts w:ascii="Arial" w:hAnsi="Arial" w:cs="Arial"/>
          <w:b w:val="0"/>
        </w:rPr>
        <w:t xml:space="preserve">W treści </w:t>
      </w:r>
      <w:r>
        <w:rPr>
          <w:rStyle w:val="StrongEmphasis"/>
          <w:rFonts w:ascii="Arial" w:hAnsi="Arial" w:cs="Arial"/>
        </w:rPr>
        <w:t xml:space="preserve">zgłoszenia </w:t>
      </w:r>
      <w:r>
        <w:rPr>
          <w:rStyle w:val="StrongEmphasis"/>
          <w:rFonts w:ascii="Arial" w:hAnsi="Arial" w:cs="Arial"/>
          <w:b w:val="0"/>
        </w:rPr>
        <w:t>należy podać: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zgłaszanego pieczywa, którego dotyczy Praca konkursowa;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zgłaszanego pieczywa oraz jego fotografia;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upoważnionej do reprezentowania uczestnika Konkursu;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nazwę firmy/zakładu uczestnika </w:t>
      </w:r>
      <w:r>
        <w:rPr>
          <w:rFonts w:ascii="Arial" w:hAnsi="Arial" w:cs="Arial"/>
        </w:rPr>
        <w:t>zgłaszającego Pracę konkursową;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miasto oraz województwo, w którym działa firma/zakład biorąca udział w Konkursie;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korespondencji;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kontaktu: e-mail i telefon;</w:t>
      </w:r>
    </w:p>
    <w:p w:rsidR="005B3308" w:rsidRDefault="00CB0BD9">
      <w:pPr>
        <w:pStyle w:val="Textbody"/>
        <w:widowControl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strony internetowej lub kont na portalach społecznościowych (pole nieobowią</w:t>
      </w:r>
      <w:r>
        <w:rPr>
          <w:rFonts w:ascii="Arial" w:hAnsi="Arial" w:cs="Arial"/>
        </w:rPr>
        <w:t>zkowe).</w:t>
      </w:r>
    </w:p>
    <w:p w:rsidR="005B3308" w:rsidRDefault="00CB0BD9">
      <w:pPr>
        <w:pStyle w:val="Textbody"/>
        <w:widowControl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niepełne (nie zawierające wszystkich obowiązkowych punktów) nie będą rozpatrywane.</w:t>
      </w:r>
    </w:p>
    <w:p w:rsidR="005B3308" w:rsidRDefault="00CB0BD9">
      <w:pPr>
        <w:pStyle w:val="Textbody"/>
        <w:widowControl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uczestnictwie w konkursie decydować będzie kolejność zgłoszeń, do każdego z etapów wojewódzkich zakwalifikowanych zostanie do 10 uczestników.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center"/>
      </w:pPr>
      <w:r>
        <w:rPr>
          <w:rStyle w:val="StrongEmphasis"/>
          <w:rFonts w:ascii="Arial" w:hAnsi="Arial" w:cs="Arial"/>
        </w:rPr>
        <w:t>§ 5</w:t>
      </w:r>
      <w:r>
        <w:rPr>
          <w:rStyle w:val="StrongEmphasis"/>
          <w:rFonts w:ascii="Arial" w:hAnsi="Arial" w:cs="Arial"/>
        </w:rPr>
        <w:br/>
      </w:r>
      <w:r>
        <w:rPr>
          <w:rStyle w:val="StrongEmphasis"/>
          <w:rFonts w:ascii="Arial" w:hAnsi="Arial" w:cs="Arial"/>
        </w:rPr>
        <w:t>Ogłoszenie wyników, jury i kryteria Konkursu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1. Wyniki etapów wojewódzkich i etapu ogólnopolskiego Konkursu zostaną ogłoszone każdorazowo stacjonarnie tuż po zakończeniu wydarzenia oraz podane do publicznej wiadomości poprzez opublikowanie informacji w me</w:t>
      </w:r>
      <w:r>
        <w:rPr>
          <w:rFonts w:ascii="Arial" w:hAnsi="Arial" w:cs="Arial"/>
        </w:rPr>
        <w:t>diach społecznościowych konkursu oraz na stronie internetowej Polskiej Izby Produktu Regionalnego i Lokalnego.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2. Jury konkursu będzie składało się z: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przedstawicieli PIPRiL;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blogera/dziennikarza kulinarnego;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szefa kuchni/znawcy regionalnych tradycji</w:t>
      </w:r>
      <w:r>
        <w:rPr>
          <w:rFonts w:ascii="Arial" w:hAnsi="Arial" w:cs="Arial"/>
        </w:rPr>
        <w:t>;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przedstawiciela z branży piekarniczej z danego regionu  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3. Jury będzie oceniało prace konkursowe na podstawie poniższych kryteriów: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walory degustacyjne pieczywa konkursowego oraz wygląd, smak miękiszu, wygląd skórki itp.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sposoby wytwarzania – doda</w:t>
      </w:r>
      <w:r>
        <w:rPr>
          <w:rFonts w:ascii="Arial" w:hAnsi="Arial" w:cs="Arial"/>
        </w:rPr>
        <w:t>tkowe punkty przyznane zostaną m.in. za rodzaj pieca (ceramiczny, opalany drewnem itp.)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historia receptury i użyte surowce (dodatkowe punkty mogą być przyznane za naturalne receptury i składniki oraz wykorzystanie rodzimych odmian zbóż)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prezentacja i s</w:t>
      </w:r>
      <w:r>
        <w:rPr>
          <w:rFonts w:ascii="Arial" w:hAnsi="Arial" w:cs="Arial"/>
        </w:rPr>
        <w:t>posób podania produktu konkursowego</w:t>
      </w:r>
    </w:p>
    <w:p w:rsidR="005B3308" w:rsidRDefault="00CB0BD9">
      <w:pPr>
        <w:pStyle w:val="Textbody"/>
        <w:spacing w:before="57"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dodatkowe punkty mogą być przyznane za zdobyte przez produkt i producenta certyfikaty/nagrody</w:t>
      </w:r>
    </w:p>
    <w:p w:rsidR="005B3308" w:rsidRDefault="005B3308">
      <w:pPr>
        <w:pStyle w:val="Standard"/>
        <w:spacing w:before="57" w:after="57"/>
        <w:jc w:val="center"/>
        <w:rPr>
          <w:rFonts w:ascii="Arial" w:hAnsi="Arial" w:cs="Arial"/>
        </w:rPr>
      </w:pPr>
    </w:p>
    <w:p w:rsidR="005B3308" w:rsidRDefault="00CB0BD9">
      <w:pPr>
        <w:pStyle w:val="Standard"/>
        <w:spacing w:before="57" w:after="57"/>
        <w:jc w:val="center"/>
      </w:pPr>
      <w:r>
        <w:rPr>
          <w:rStyle w:val="StrongEmphasis"/>
          <w:rFonts w:ascii="Arial" w:hAnsi="Arial" w:cs="Arial"/>
        </w:rPr>
        <w:t>§ 6</w:t>
      </w:r>
      <w:r>
        <w:rPr>
          <w:rStyle w:val="StrongEmphasis"/>
          <w:rFonts w:ascii="Arial" w:hAnsi="Arial" w:cs="Arial"/>
        </w:rPr>
        <w:br/>
      </w:r>
      <w:r>
        <w:rPr>
          <w:rStyle w:val="StrongEmphasis"/>
          <w:rFonts w:ascii="Arial" w:hAnsi="Arial" w:cs="Arial"/>
        </w:rPr>
        <w:t>Nagrody</w:t>
      </w:r>
    </w:p>
    <w:p w:rsidR="005B3308" w:rsidRDefault="00CB0BD9">
      <w:pPr>
        <w:ind w:left="360"/>
        <w:jc w:val="both"/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>W finałach wojewódzkich przewidziane są następujące nagrody:</w:t>
      </w:r>
    </w:p>
    <w:p w:rsidR="005B3308" w:rsidRDefault="00CB0BD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nagroda w wysokości 1 000,00 zł</w:t>
      </w:r>
    </w:p>
    <w:p w:rsidR="005B3308" w:rsidRDefault="00CB0BD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nagroda w </w:t>
      </w:r>
      <w:r>
        <w:rPr>
          <w:rFonts w:ascii="Arial" w:hAnsi="Arial" w:cs="Arial"/>
        </w:rPr>
        <w:t>wysokości 700,00 zł</w:t>
      </w:r>
    </w:p>
    <w:p w:rsidR="005B3308" w:rsidRDefault="00CB0BD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nagroda w wysokości 500,00 zł </w:t>
      </w:r>
    </w:p>
    <w:p w:rsidR="005B3308" w:rsidRDefault="00CB0BD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Wyróżnienie w wysokości 200,00 zł</w:t>
      </w:r>
    </w:p>
    <w:p w:rsidR="005B3308" w:rsidRDefault="005B3308">
      <w:pPr>
        <w:ind w:left="360"/>
        <w:jc w:val="both"/>
        <w:rPr>
          <w:rFonts w:ascii="Arial" w:hAnsi="Arial" w:cs="Arial"/>
        </w:rPr>
      </w:pPr>
    </w:p>
    <w:p w:rsidR="005B3308" w:rsidRDefault="00CB0BD9">
      <w:pPr>
        <w:ind w:left="363"/>
        <w:jc w:val="both"/>
      </w:pPr>
      <w:r>
        <w:rPr>
          <w:rFonts w:ascii="Arial" w:hAnsi="Arial" w:cs="Arial"/>
        </w:rPr>
        <w:t>2</w:t>
      </w:r>
      <w:r>
        <w:rPr>
          <w:rFonts w:ascii="Arial" w:hAnsi="Arial" w:cs="Arial"/>
          <w:b/>
          <w:bCs/>
        </w:rPr>
        <w:t xml:space="preserve"> W finale ogólnopolskim konkursu przewidziano: </w:t>
      </w:r>
    </w:p>
    <w:p w:rsidR="005B3308" w:rsidRDefault="00CB0BD9">
      <w:pPr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nagrodę w wysokości 2 000,00 PLN, </w:t>
      </w:r>
    </w:p>
    <w:p w:rsidR="005B3308" w:rsidRDefault="00CB0BD9">
      <w:pPr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nagrodę w wysokości 1 500,00 PLN, </w:t>
      </w:r>
    </w:p>
    <w:p w:rsidR="005B3308" w:rsidRDefault="00CB0BD9">
      <w:pPr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>III nagrodę w wysokości – 1000,00 PLN</w:t>
      </w:r>
    </w:p>
    <w:p w:rsidR="005B3308" w:rsidRDefault="00CB0BD9">
      <w:pPr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>Wyróżnienie w wysokości 500,00 PLN</w:t>
      </w: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5B3308">
      <w:pPr>
        <w:pStyle w:val="Standard"/>
        <w:spacing w:before="57" w:after="57"/>
        <w:rPr>
          <w:rFonts w:ascii="Arial" w:hAnsi="Arial" w:cs="Arial"/>
        </w:rPr>
      </w:pPr>
    </w:p>
    <w:p w:rsidR="005B3308" w:rsidRDefault="00CB0BD9">
      <w:pPr>
        <w:pStyle w:val="Textbody"/>
        <w:spacing w:before="57" w:after="57"/>
        <w:jc w:val="center"/>
      </w:pPr>
      <w:r>
        <w:rPr>
          <w:rStyle w:val="StrongEmphasis"/>
          <w:rFonts w:ascii="Arial" w:hAnsi="Arial" w:cs="Arial"/>
        </w:rPr>
        <w:t>§ 7</w:t>
      </w:r>
      <w:r>
        <w:rPr>
          <w:rStyle w:val="StrongEmphasis"/>
          <w:rFonts w:ascii="Arial" w:hAnsi="Arial" w:cs="Arial"/>
        </w:rPr>
        <w:br/>
      </w:r>
      <w:r>
        <w:rPr>
          <w:rStyle w:val="StrongEmphasis"/>
          <w:rFonts w:ascii="Arial" w:hAnsi="Arial" w:cs="Arial"/>
        </w:rPr>
        <w:t>Postanowienia końcowe</w:t>
      </w:r>
    </w:p>
    <w:p w:rsidR="005B3308" w:rsidRDefault="005B3308">
      <w:pPr>
        <w:pStyle w:val="Textbody"/>
        <w:spacing w:before="57" w:after="57"/>
        <w:jc w:val="both"/>
        <w:rPr>
          <w:rFonts w:ascii="Arial" w:hAnsi="Arial" w:cs="Arial"/>
        </w:rPr>
      </w:pPr>
    </w:p>
    <w:p w:rsidR="005B3308" w:rsidRDefault="00CB0BD9">
      <w:pPr>
        <w:pStyle w:val="Textbody"/>
        <w:widowControl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Niniejszy Regulamin jest jedynym dokumentem określającym zasady udziału w Konkursie.</w:t>
      </w:r>
    </w:p>
    <w:p w:rsidR="005B3308" w:rsidRDefault="00CB0BD9">
      <w:pPr>
        <w:pStyle w:val="Textbody"/>
        <w:widowControl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Postanowienia Regulaminu stanowią podstawę do prowadzenia Konkursu, a ich interpretacja należy </w:t>
      </w:r>
      <w:r>
        <w:rPr>
          <w:rFonts w:ascii="Arial" w:hAnsi="Arial" w:cs="Arial"/>
        </w:rPr>
        <w:t>odpowiednio do Komisji Konkursowej lub Jury Konkursowego.</w:t>
      </w:r>
    </w:p>
    <w:p w:rsidR="005B3308" w:rsidRDefault="00CB0BD9">
      <w:pPr>
        <w:pStyle w:val="Textbody"/>
        <w:widowControl/>
        <w:numPr>
          <w:ilvl w:val="0"/>
          <w:numId w:val="2"/>
        </w:numPr>
        <w:spacing w:after="0"/>
        <w:ind w:left="0"/>
        <w:jc w:val="both"/>
      </w:pPr>
      <w:r>
        <w:rPr>
          <w:rFonts w:ascii="Arial" w:hAnsi="Arial" w:cs="Arial"/>
        </w:rPr>
        <w:t>W trakcie trwania Konkursu Współorganizatorzy zastrzegają sobie możliwość zmiany postanowień Regulaminu w każdym czasie, jeżeli nie wpłynie to na pogorszenie warunków uczestnictwa w Konkursie.</w:t>
      </w:r>
    </w:p>
    <w:sectPr w:rsidR="005B33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D9" w:rsidRDefault="00CB0BD9">
      <w:r>
        <w:separator/>
      </w:r>
    </w:p>
  </w:endnote>
  <w:endnote w:type="continuationSeparator" w:id="0">
    <w:p w:rsidR="00CB0BD9" w:rsidRDefault="00C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D9" w:rsidRDefault="00CB0BD9">
      <w:r>
        <w:separator/>
      </w:r>
    </w:p>
  </w:footnote>
  <w:footnote w:type="continuationSeparator" w:id="0">
    <w:p w:rsidR="00CB0BD9" w:rsidRDefault="00CB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4C7E"/>
    <w:multiLevelType w:val="multilevel"/>
    <w:tmpl w:val="83A03100"/>
    <w:lvl w:ilvl="0">
      <w:numFmt w:val="bullet"/>
      <w:lvlText w:val="•"/>
      <w:lvlJc w:val="left"/>
      <w:pPr>
        <w:ind w:left="2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52119AB"/>
    <w:multiLevelType w:val="multilevel"/>
    <w:tmpl w:val="DB1C79C2"/>
    <w:lvl w:ilvl="0">
      <w:start w:val="1"/>
      <w:numFmt w:val="decimal"/>
      <w:lvlText w:val="%1."/>
      <w:lvlJc w:val="left"/>
      <w:pPr>
        <w:ind w:left="2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8"/>
    <w:rsid w:val="00153638"/>
    <w:rsid w:val="00180F29"/>
    <w:rsid w:val="005B3308"/>
    <w:rsid w:val="00C85E76"/>
    <w:rsid w:val="00CB0BD9"/>
    <w:rsid w:val="00C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A0F6-AF25-47E5-B53A-A4ED78E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kulus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</dc:creator>
  <cp:lastModifiedBy>Doradca</cp:lastModifiedBy>
  <cp:revision>2</cp:revision>
  <cp:lastPrinted>2024-04-04T13:09:00Z</cp:lastPrinted>
  <dcterms:created xsi:type="dcterms:W3CDTF">2024-04-11T08:36:00Z</dcterms:created>
  <dcterms:modified xsi:type="dcterms:W3CDTF">2024-04-11T08:36:00Z</dcterms:modified>
</cp:coreProperties>
</file>