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64" w:rsidRDefault="00B06C04">
      <w:r>
        <w:rPr>
          <w:noProof/>
          <w:lang w:eastAsia="pl-PL"/>
        </w:rPr>
        <w:drawing>
          <wp:inline distT="0" distB="0" distL="0" distR="0" wp14:anchorId="527F0B64" wp14:editId="6EE4DF5B">
            <wp:extent cx="5715000" cy="768985"/>
            <wp:effectExtent l="0" t="0" r="0" b="0"/>
            <wp:docPr id="1" name="Obraz 1" descr="https://kujawsko-pomorskie.pl/wp-content/uploads/2018/02/dofinansowanie_urzad_b-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jawsko-pomorskie.pl/wp-content/uploads/2018/02/dofinansowanie_urzad_b-6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1149"/>
        <w:gridCol w:w="1180"/>
        <w:gridCol w:w="1180"/>
        <w:gridCol w:w="2317"/>
      </w:tblGrid>
      <w:tr w:rsidR="00DB51BF" w:rsidTr="00DB51BF">
        <w:tc>
          <w:tcPr>
            <w:tcW w:w="3246" w:type="dxa"/>
          </w:tcPr>
          <w:p w:rsidR="00DB51BF" w:rsidRDefault="00DB51BF" w:rsidP="00C97CA6">
            <w:pPr>
              <w:spacing w:after="100" w:afterAutospacing="1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BB89036" wp14:editId="084B8E3A">
                  <wp:extent cx="1916635" cy="821202"/>
                  <wp:effectExtent l="0" t="0" r="7620" b="0"/>
                  <wp:docPr id="3" name="Obraz 2" descr="POBIERZ LOGO - Kujawsko-Pomorski Ośrodek Doradztwa Rolniczego w Minik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BIERZ LOGO - Kujawsko-Pomorski Ośrodek Doradztwa Rolniczego w Minik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956" cy="83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</w:tcPr>
          <w:p w:rsidR="00DB51BF" w:rsidRDefault="00D84F4F" w:rsidP="00C97CA6">
            <w:pPr>
              <w:spacing w:after="100" w:afterAutospacing="1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</w:pPr>
            <w:r>
              <w:rPr>
                <w:rFonts w:ascii="Poppins" w:eastAsia="Times New Roman" w:hAnsi="Poppins" w:cs="Poppins"/>
                <w:b/>
                <w:bCs/>
                <w:noProof/>
                <w:color w:val="000000"/>
                <w:kern w:val="0"/>
                <w:sz w:val="27"/>
                <w:szCs w:val="27"/>
                <w:lang w:eastAsia="pl-PL"/>
              </w:rPr>
              <w:object w:dxaOrig="1440" w:dyaOrig="1440" w14:anchorId="0A7195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8.55pt;margin-top:.55pt;width:114.95pt;height:88.55pt;z-index:251658240;mso-position-horizontal-relative:text;mso-position-vertical-relative:text">
                  <v:imagedata r:id="rId8" o:title=""/>
                </v:shape>
                <o:OLEObject Type="Embed" ProgID="CorelDraw.Graphic.15" ShapeID="_x0000_s1027" DrawAspect="Content" ObjectID="_1834033692" r:id="rId9"/>
              </w:object>
            </w:r>
            <w:r w:rsidR="00DB51BF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180" w:type="dxa"/>
          </w:tcPr>
          <w:p w:rsidR="00DB51BF" w:rsidRPr="002E3017" w:rsidRDefault="00DB51BF" w:rsidP="00871070">
            <w:pPr>
              <w:pStyle w:val="NormalnyWeb"/>
              <w:rPr>
                <w:noProof/>
              </w:rPr>
            </w:pPr>
          </w:p>
        </w:tc>
        <w:tc>
          <w:tcPr>
            <w:tcW w:w="1180" w:type="dxa"/>
          </w:tcPr>
          <w:p w:rsidR="00DB51BF" w:rsidRPr="002E3017" w:rsidRDefault="00DB51BF" w:rsidP="00871070">
            <w:pPr>
              <w:pStyle w:val="NormalnyWeb"/>
              <w:rPr>
                <w:noProof/>
              </w:rPr>
            </w:pPr>
          </w:p>
        </w:tc>
        <w:tc>
          <w:tcPr>
            <w:tcW w:w="2317" w:type="dxa"/>
          </w:tcPr>
          <w:p w:rsidR="00DB51BF" w:rsidRDefault="00DB51BF" w:rsidP="002E3017">
            <w:pPr>
              <w:pStyle w:val="NormalnyWeb"/>
              <w:ind w:left="638"/>
            </w:pPr>
            <w:r w:rsidRPr="002E3017">
              <w:rPr>
                <w:noProof/>
              </w:rPr>
              <w:drawing>
                <wp:inline distT="0" distB="0" distL="0" distR="0" wp14:anchorId="7147B6E6" wp14:editId="4C1E1E51">
                  <wp:extent cx="772200" cy="754380"/>
                  <wp:effectExtent l="0" t="0" r="8890" b="7620"/>
                  <wp:docPr id="5" name="Obraz 5" descr="C:\Users\mlubinska\Desktop\Związek Pszczelarzy -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lubinska\Desktop\Związek Pszczelarzy -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1BF" w:rsidRDefault="00DB51BF" w:rsidP="00871070">
            <w:pPr>
              <w:pStyle w:val="NormalnyWeb"/>
            </w:pPr>
          </w:p>
          <w:p w:rsidR="00DB51BF" w:rsidRDefault="00DB51BF" w:rsidP="00C97CA6">
            <w:pPr>
              <w:spacing w:after="100" w:afterAutospacing="1"/>
              <w:jc w:val="center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pl-PL"/>
                <w14:ligatures w14:val="none"/>
              </w:rPr>
            </w:pPr>
          </w:p>
        </w:tc>
      </w:tr>
    </w:tbl>
    <w:p w:rsidR="00997464" w:rsidRDefault="00997464" w:rsidP="00871070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:rsidR="00C97CA6" w:rsidRDefault="00CC6D93" w:rsidP="00997464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  <w:t>Regulamin konkursu plastycznego dla dzieci pt.:</w:t>
      </w:r>
    </w:p>
    <w:p w:rsidR="00A6206A" w:rsidRPr="00C97CA6" w:rsidRDefault="00A6206A" w:rsidP="00997464">
      <w:pPr>
        <w:shd w:val="clear" w:color="auto" w:fill="FFFFFF"/>
        <w:spacing w:after="0" w:line="240" w:lineRule="auto"/>
        <w:jc w:val="center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  <w:t>„ O pszczole – w przedszkolu i szkole”</w:t>
      </w:r>
      <w:r w:rsidR="008469B4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edycja II</w:t>
      </w:r>
      <w:r w:rsidR="008734A0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</w:t>
      </w:r>
    </w:p>
    <w:p w:rsidR="00CC6D93" w:rsidRPr="00CC6D93" w:rsidRDefault="00CC6D93" w:rsidP="00CC6D93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7"/>
          <w:szCs w:val="27"/>
          <w:lang w:eastAsia="pl-PL"/>
          <w14:ligatures w14:val="none"/>
        </w:rPr>
      </w:pPr>
    </w:p>
    <w:p w:rsidR="00CC6D93" w:rsidRPr="00997464" w:rsidRDefault="00CC6D93" w:rsidP="0099746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Organizatorami Konkursu są: Kujawsko-Pomorski Ośrodek Doradztwa Rolniczego w Minikowie Oddział Zarzeczewo oraz Regionalny Związek Pszczelarzy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Kujaw i Ziemi Dobrzyńskiej we Włocławku.</w:t>
      </w:r>
    </w:p>
    <w:p w:rsidR="00CC6D93" w:rsidRPr="00997464" w:rsidRDefault="00CC6D93" w:rsidP="00CC6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Celem </w:t>
      </w:r>
      <w:r w:rsidR="00A6206A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konkursu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jest zainteresowanie dzieci 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pszczelarstwem i życiem pszczół, </w:t>
      </w:r>
      <w:r w:rsidR="00E17621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międzypokoleniowa wymiana wiedzy, przybliżenie roli pszczół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w przyrodzie, a także promocja spożywania produktów pszczelich i zdrowego stylu życia.</w:t>
      </w:r>
    </w:p>
    <w:p w:rsidR="009E04AE" w:rsidRDefault="00CC6D93" w:rsidP="00A6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Zadaniem uczestników 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Konkursu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jest 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wykonanie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techniką plastyczną 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pracy o tematyce związanej z pszczołami, pszcze</w:t>
      </w:r>
      <w:r w:rsidR="00E17621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larstwem, produktami pszczelimi w tylko </w:t>
      </w:r>
      <w:r w:rsidR="00E17621" w:rsidRPr="009E04AE">
        <w:rPr>
          <w:rFonts w:ascii="Poppins" w:eastAsia="Times New Roman" w:hAnsi="Poppins" w:cs="Poppins"/>
          <w:color w:val="000000"/>
          <w:kern w:val="0"/>
          <w:sz w:val="24"/>
          <w:szCs w:val="24"/>
          <w:u w:val="single"/>
          <w:lang w:eastAsia="pl-PL"/>
          <w14:ligatures w14:val="none"/>
        </w:rPr>
        <w:t>jednej</w:t>
      </w:r>
      <w:r w:rsidR="00E17621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z dwóch kategorii.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Mogą to być</w:t>
      </w:r>
      <w:r w:rsidR="009E04AE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:rsidR="009E04AE" w:rsidRPr="009E04AE" w:rsidRDefault="00A959B2" w:rsidP="009E04A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E04AE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rysunki, malowidła, wyklejanki, wydzieranki etc. wykonane na papierze, desce, płótnie lub innym materia</w:t>
      </w:r>
      <w:r w:rsidR="009E04AE" w:rsidRPr="009E04AE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le (format dowolny), </w:t>
      </w:r>
    </w:p>
    <w:p w:rsidR="00A6206A" w:rsidRPr="009E04AE" w:rsidRDefault="00A959B2" w:rsidP="009E04A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E04AE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prace przestrzenne (rzeźby, konstrukcje z różnych materiałów).</w:t>
      </w:r>
      <w:r w:rsidR="00E17621" w:rsidRPr="009E04AE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:rsidR="00E17621" w:rsidRDefault="00E17621" w:rsidP="00A6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Jeden uczestnik może wykonać tylko </w:t>
      </w:r>
      <w:r w:rsidRPr="009E04AE">
        <w:rPr>
          <w:rFonts w:ascii="Poppins" w:eastAsia="Times New Roman" w:hAnsi="Poppins" w:cs="Poppins"/>
          <w:color w:val="000000"/>
          <w:kern w:val="0"/>
          <w:sz w:val="24"/>
          <w:szCs w:val="24"/>
          <w:u w:val="single"/>
          <w:lang w:eastAsia="pl-PL"/>
          <w14:ligatures w14:val="none"/>
        </w:rPr>
        <w:t>jedną</w:t>
      </w: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pracę bez względu na wybraną formę.</w:t>
      </w:r>
    </w:p>
    <w:p w:rsidR="00E17621" w:rsidRPr="00997464" w:rsidRDefault="00E17621" w:rsidP="00A6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Prace wykonywane muszą być indywidualnie przez uczestnika, prace wykonywane zbiorowo nie będą dopuszczone do oceny przez komisję konkursową.</w:t>
      </w:r>
    </w:p>
    <w:p w:rsidR="00CC6D93" w:rsidRPr="00997464" w:rsidRDefault="00CC6D93" w:rsidP="00A6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Prace należy podpisać 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na odwrocie</w:t>
      </w:r>
      <w:r w:rsidR="00A959B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lub w mało widocznym miejscu tak, aby podpis nie wprowadzał dysonansu w wyglądzie pracy</w:t>
      </w:r>
      <w:r w:rsidR="006C6A00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podając: imię i nazwisko, datę urodzenia, klasę oraz nazwę </w:t>
      </w:r>
      <w:r w:rsidR="006C6A00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przedszkola lub 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szkoły</w:t>
      </w:r>
      <w:r w:rsidR="00D43B7B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*</w:t>
      </w:r>
      <w:r w:rsidR="00E17621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, a także numer</w:t>
      </w:r>
      <w:r w:rsidR="00721E5D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kontaktowy do opiekuna/rodzica, w przypadku dzieci z niepełnosprawnością dopisek – osoba z </w:t>
      </w:r>
      <w:r w:rsidR="009E04AE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orzeczeniem o niepełnosprawności</w:t>
      </w:r>
      <w:r w:rsidR="00721E5D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:rsidR="006C6A00" w:rsidRPr="00997464" w:rsidRDefault="00CC6D93" w:rsidP="006C6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Warunki udziału w </w:t>
      </w:r>
      <w:r w:rsidR="006C6A00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konkursie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:rsidR="00A6206A" w:rsidRDefault="006C6A00" w:rsidP="00A6206A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Uczestnikami mogą </w:t>
      </w:r>
      <w:r w:rsidR="00D43B7B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być dzieci w wieku:</w:t>
      </w:r>
    </w:p>
    <w:p w:rsidR="00D43B7B" w:rsidRDefault="00D43B7B" w:rsidP="00D43B7B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Kategoria I: od 3 lat do 6 lat</w:t>
      </w:r>
    </w:p>
    <w:p w:rsidR="00D43B7B" w:rsidRPr="00997464" w:rsidRDefault="00D43B7B" w:rsidP="00D43B7B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Kategoria II: od 7 lat do 9 lat</w:t>
      </w:r>
    </w:p>
    <w:p w:rsidR="00D43B7B" w:rsidRDefault="00D43B7B" w:rsidP="00D43B7B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18"/>
          <w:szCs w:val="24"/>
          <w:lang w:eastAsia="pl-PL"/>
          <w14:ligatures w14:val="none"/>
        </w:rPr>
      </w:pPr>
    </w:p>
    <w:p w:rsidR="00D43B7B" w:rsidRPr="00D43B7B" w:rsidRDefault="00D43B7B" w:rsidP="00D43B7B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18"/>
          <w:szCs w:val="24"/>
          <w:lang w:eastAsia="pl-PL"/>
          <w14:ligatures w14:val="none"/>
        </w:rPr>
      </w:pPr>
      <w:r>
        <w:rPr>
          <w:rFonts w:ascii="Poppins" w:eastAsia="Times New Roman" w:hAnsi="Poppins" w:cs="Poppins"/>
          <w:color w:val="000000"/>
          <w:kern w:val="0"/>
          <w:sz w:val="18"/>
          <w:szCs w:val="24"/>
          <w:lang w:eastAsia="pl-PL"/>
          <w14:ligatures w14:val="none"/>
        </w:rPr>
        <w:t>*</w:t>
      </w:r>
      <w:r w:rsidRPr="00D43B7B">
        <w:rPr>
          <w:rFonts w:ascii="Poppins" w:eastAsia="Times New Roman" w:hAnsi="Poppins" w:cs="Poppins"/>
          <w:color w:val="000000"/>
          <w:kern w:val="0"/>
          <w:sz w:val="18"/>
          <w:szCs w:val="24"/>
          <w:lang w:eastAsia="pl-PL"/>
          <w14:ligatures w14:val="none"/>
        </w:rPr>
        <w:t>jeśli dotyczy</w:t>
      </w:r>
    </w:p>
    <w:p w:rsidR="00D43B7B" w:rsidRPr="00997464" w:rsidRDefault="00D43B7B" w:rsidP="00997464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</w:p>
    <w:p w:rsidR="00D43B7B" w:rsidRPr="00D43B7B" w:rsidRDefault="00D43B7B" w:rsidP="00D43B7B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:rsidR="005011C8" w:rsidRPr="00997464" w:rsidRDefault="005011C8" w:rsidP="00D43B7B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Prace konkursowe należy dostarczyć</w:t>
      </w:r>
      <w:r w:rsidR="00D43B7B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(osobiście lub pocztą)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do siedziby Kujawsko-Pomorskiego Ośrodka Doradztwa</w:t>
      </w:r>
      <w:r w:rsidR="00D43B7B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Rolniczego w Minikowie, Oddział </w:t>
      </w:r>
      <w:r w:rsidR="00D43B7B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w Zarzeczewie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, ul. Nizinna 9</w:t>
      </w:r>
      <w:r w:rsidR="00D43B7B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, 87-800 Włocławek</w:t>
      </w:r>
      <w:r w:rsidR="009622C8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, tel. 54 255 06 31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do </w:t>
      </w:r>
      <w:r w:rsidR="00F421A6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>29 maja 2026</w:t>
      </w:r>
      <w:r w:rsidRPr="0099746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F421A6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>roku (w godzinach</w:t>
      </w:r>
      <w:r w:rsidR="00D43B7B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7:30 – 15:30), a także</w:t>
      </w:r>
      <w:r w:rsidR="00F421A6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43B7B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30 i </w:t>
      </w:r>
      <w:r w:rsidR="00F421A6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>31.05.2026 podczas trwania Targów Rolno –</w:t>
      </w:r>
      <w:r w:rsidR="009E04AE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Ogrodniczych</w:t>
      </w:r>
      <w:r w:rsidR="00F421A6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43B7B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„Dni Otwartych Drzwi” </w:t>
      </w:r>
      <w:r w:rsidR="00F421A6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>w Zarzeczewie</w:t>
      </w:r>
      <w:r w:rsidR="00D43B7B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do namiotu eksperckiego KPODR.</w:t>
      </w:r>
    </w:p>
    <w:p w:rsidR="00CC6D93" w:rsidRPr="00997464" w:rsidRDefault="00CC6D93" w:rsidP="00A6206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Oceny prac dokona powołana przez </w:t>
      </w:r>
      <w:r w:rsidR="005011C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rganizatorów Komisja, która będzie oceniała prace w </w:t>
      </w:r>
      <w:r w:rsidR="00B06C0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w/w 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kategoriach wiekowych</w:t>
      </w:r>
      <w:r w:rsidR="00B06C0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, a także w osobnej kategorii skierowanej do osób z niepełnosprawnością.</w:t>
      </w:r>
      <w:r w:rsidR="005011C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5549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Komisja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będzie brał</w:t>
      </w:r>
      <w:r w:rsidR="00E5549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pod uwagę </w:t>
      </w:r>
      <w:r w:rsidR="003B0BE9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samodzielność wykonania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E5549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zgodność pracy z tematem Konkursu, </w:t>
      </w:r>
      <w:r w:rsidR="003B0BE9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ogólny wyraz plastyczny.</w:t>
      </w:r>
    </w:p>
    <w:p w:rsidR="00B06C04" w:rsidRPr="00B06C04" w:rsidRDefault="00CC6D93" w:rsidP="00B06C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Ogłoszenie wyników </w:t>
      </w:r>
      <w:r w:rsidR="005011C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onkursu</w:t>
      </w:r>
      <w:r w:rsidR="005011C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nastąpi poprzez umieszczenie ich na stronie internetowej </w:t>
      </w:r>
      <w:hyperlink r:id="rId11" w:history="1">
        <w:r w:rsidR="005011C8" w:rsidRPr="00997464">
          <w:rPr>
            <w:rStyle w:val="Hipercze"/>
            <w:rFonts w:ascii="Poppins" w:eastAsia="Times New Roman" w:hAnsi="Poppins" w:cs="Poppins"/>
            <w:kern w:val="0"/>
            <w:sz w:val="24"/>
            <w:szCs w:val="24"/>
            <w:lang w:eastAsia="pl-PL"/>
            <w14:ligatures w14:val="none"/>
          </w:rPr>
          <w:t>www.kpodr.pl</w:t>
        </w:r>
      </w:hyperlink>
      <w:r w:rsidR="005011C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do dnia </w:t>
      </w:r>
      <w:r w:rsidR="00B06C0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22 czerwca</w:t>
      </w:r>
      <w:r w:rsidR="00F421A6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2026</w:t>
      </w:r>
      <w:r w:rsidR="005011C8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roku.  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ręczenie nagród i otwarcie wystawy po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konkursowej</w:t>
      </w:r>
      <w:r w:rsidR="00B06C0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odbędzie się w dniu 9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sierpnia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(niedziela), 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podczas targów „Kujawsko-Pomorskie Miodowe Lato”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siedzibie</w:t>
      </w:r>
      <w:r w:rsidR="00B06C0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KPODR Oddział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06C0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w Zarzeczewie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A6206A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Organizator zobowiązuje się do powiadomienia laureatów konkursu, którzy otrzymają stosowne zaproszenie w celu odbioru nagród.</w:t>
      </w:r>
    </w:p>
    <w:p w:rsidR="00CC6D93" w:rsidRPr="00997464" w:rsidRDefault="00CC6D93" w:rsidP="00A62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Wszystkie wykonane podczas </w:t>
      </w:r>
      <w:r w:rsidR="0010431B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Konkursu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prace staną się własnością 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rganizator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ów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, któr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y zastrzega</w:t>
      </w:r>
      <w:r w:rsidR="005D4572"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ją</w:t>
      </w: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 xml:space="preserve"> sobie prawo do ich wykorzystania zgodnie ze swoją wolą.</w:t>
      </w:r>
    </w:p>
    <w:p w:rsidR="00CC6D93" w:rsidRPr="00997464" w:rsidRDefault="00CC6D93" w:rsidP="00CC6D93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</w:pPr>
      <w:r w:rsidRPr="00997464">
        <w:rPr>
          <w:rFonts w:ascii="Poppins" w:eastAsia="Times New Roman" w:hAnsi="Poppins" w:cs="Poppins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:rsidR="002C6D1A" w:rsidRPr="00997464" w:rsidRDefault="002C6D1A">
      <w:pPr>
        <w:rPr>
          <w:sz w:val="24"/>
          <w:szCs w:val="24"/>
        </w:rPr>
      </w:pPr>
    </w:p>
    <w:sectPr w:rsidR="002C6D1A" w:rsidRPr="0099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DD5"/>
    <w:multiLevelType w:val="multilevel"/>
    <w:tmpl w:val="6FF4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C54E5"/>
    <w:multiLevelType w:val="multilevel"/>
    <w:tmpl w:val="190C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75714"/>
    <w:multiLevelType w:val="hybridMultilevel"/>
    <w:tmpl w:val="B58C4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FF71FD"/>
    <w:multiLevelType w:val="hybridMultilevel"/>
    <w:tmpl w:val="719602F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6AFA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211D"/>
    <w:multiLevelType w:val="hybridMultilevel"/>
    <w:tmpl w:val="0BBA3B8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72C77D5C"/>
    <w:multiLevelType w:val="hybridMultilevel"/>
    <w:tmpl w:val="7A5224E4"/>
    <w:lvl w:ilvl="0" w:tplc="786AFA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F587B"/>
    <w:multiLevelType w:val="multilevel"/>
    <w:tmpl w:val="CA7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A8"/>
    <w:rsid w:val="00006596"/>
    <w:rsid w:val="0010431B"/>
    <w:rsid w:val="00213607"/>
    <w:rsid w:val="002249B0"/>
    <w:rsid w:val="00257DBB"/>
    <w:rsid w:val="002C6D1A"/>
    <w:rsid w:val="002E3017"/>
    <w:rsid w:val="003B0BE9"/>
    <w:rsid w:val="005011C8"/>
    <w:rsid w:val="005D4572"/>
    <w:rsid w:val="006A67B6"/>
    <w:rsid w:val="006C6A00"/>
    <w:rsid w:val="00705C33"/>
    <w:rsid w:val="00721E5D"/>
    <w:rsid w:val="008469B4"/>
    <w:rsid w:val="00871070"/>
    <w:rsid w:val="008734A0"/>
    <w:rsid w:val="00881FDC"/>
    <w:rsid w:val="009622C8"/>
    <w:rsid w:val="00997464"/>
    <w:rsid w:val="009E04AE"/>
    <w:rsid w:val="00A46E33"/>
    <w:rsid w:val="00A6206A"/>
    <w:rsid w:val="00A959B2"/>
    <w:rsid w:val="00AE37E4"/>
    <w:rsid w:val="00B06C04"/>
    <w:rsid w:val="00C97CA6"/>
    <w:rsid w:val="00CA79A8"/>
    <w:rsid w:val="00CC6D93"/>
    <w:rsid w:val="00D1301A"/>
    <w:rsid w:val="00D32593"/>
    <w:rsid w:val="00D43B7B"/>
    <w:rsid w:val="00DB2131"/>
    <w:rsid w:val="00DB51BF"/>
    <w:rsid w:val="00E17621"/>
    <w:rsid w:val="00E55498"/>
    <w:rsid w:val="00F238DC"/>
    <w:rsid w:val="00F421A6"/>
    <w:rsid w:val="00F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5B8024"/>
  <w15:chartTrackingRefBased/>
  <w15:docId w15:val="{1EB5DEFC-7714-48A5-B171-0BACB882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9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9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9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9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9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9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11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1C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9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7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podr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DCDE-30E5-4C7A-9E82-906A92AA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Konto Microsoft</cp:lastModifiedBy>
  <cp:revision>4</cp:revision>
  <cp:lastPrinted>2026-03-03T07:35:00Z</cp:lastPrinted>
  <dcterms:created xsi:type="dcterms:W3CDTF">2026-03-03T07:49:00Z</dcterms:created>
  <dcterms:modified xsi:type="dcterms:W3CDTF">2026-03-03T08:01:00Z</dcterms:modified>
</cp:coreProperties>
</file>